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024D" w14:textId="77777777" w:rsidR="0079663C" w:rsidRDefault="0079663C" w:rsidP="0079663C">
      <w:pPr>
        <w:jc w:val="center"/>
        <w:outlineLvl w:val="0"/>
        <w:rPr>
          <w:rFonts w:ascii="Open Sans" w:hAnsi="Open Sans" w:cs="Open Sans"/>
          <w:b/>
          <w:color w:val="70AD47" w:themeColor="accent6"/>
          <w:sz w:val="80"/>
          <w:szCs w:val="80"/>
        </w:rPr>
      </w:pPr>
      <w:bookmarkStart w:id="0" w:name="_Toc103591733"/>
      <w:bookmarkStart w:id="1" w:name="_Toc103592222"/>
      <w:bookmarkStart w:id="2" w:name="_Toc103592306"/>
      <w:r>
        <w:rPr>
          <w:noProof/>
        </w:rPr>
        <w:drawing>
          <wp:inline distT="0" distB="0" distL="0" distR="0" wp14:anchorId="0143244A" wp14:editId="70FF8619">
            <wp:extent cx="2861374" cy="867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861374" cy="867905"/>
                    </a:xfrm>
                    <a:prstGeom prst="rect">
                      <a:avLst/>
                    </a:prstGeom>
                  </pic:spPr>
                </pic:pic>
              </a:graphicData>
            </a:graphic>
          </wp:inline>
        </w:drawing>
      </w:r>
      <w:bookmarkEnd w:id="0"/>
      <w:bookmarkEnd w:id="1"/>
      <w:bookmarkEnd w:id="2"/>
    </w:p>
    <w:p w14:paraId="6D821378" w14:textId="77777777" w:rsidR="0079663C" w:rsidRDefault="0079663C" w:rsidP="0079663C">
      <w:pPr>
        <w:jc w:val="center"/>
        <w:outlineLvl w:val="0"/>
        <w:rPr>
          <w:rFonts w:ascii="Open Sans" w:hAnsi="Open Sans" w:cs="Open Sans"/>
          <w:b/>
          <w:color w:val="70AD47" w:themeColor="accent6"/>
          <w:sz w:val="80"/>
          <w:szCs w:val="80"/>
        </w:rPr>
      </w:pPr>
    </w:p>
    <w:p w14:paraId="3231D815" w14:textId="77777777" w:rsidR="0079663C" w:rsidRPr="002E171B" w:rsidRDefault="0079663C" w:rsidP="0079663C">
      <w:pPr>
        <w:jc w:val="center"/>
        <w:outlineLvl w:val="0"/>
        <w:rPr>
          <w:rFonts w:ascii="Open Sans" w:hAnsi="Open Sans" w:cs="Open Sans"/>
          <w:b/>
          <w:color w:val="404040" w:themeColor="text1" w:themeTint="BF"/>
          <w:sz w:val="72"/>
          <w:szCs w:val="72"/>
        </w:rPr>
      </w:pPr>
      <w:bookmarkStart w:id="3" w:name="_Toc103591734"/>
      <w:bookmarkStart w:id="4" w:name="_Toc103592223"/>
      <w:bookmarkStart w:id="5" w:name="_Toc103592307"/>
      <w:r w:rsidRPr="002E171B">
        <w:rPr>
          <w:rFonts w:ascii="Open Sans" w:hAnsi="Open Sans" w:cs="Open Sans"/>
          <w:b/>
          <w:color w:val="404040" w:themeColor="text1" w:themeTint="BF"/>
          <w:sz w:val="72"/>
          <w:szCs w:val="72"/>
        </w:rPr>
        <w:t>Integrating With Voyant</w:t>
      </w:r>
      <w:bookmarkEnd w:id="3"/>
      <w:bookmarkEnd w:id="4"/>
      <w:bookmarkEnd w:id="5"/>
    </w:p>
    <w:p w14:paraId="3D3B7046" w14:textId="77777777" w:rsidR="0079663C" w:rsidRPr="002E171B" w:rsidRDefault="0079663C" w:rsidP="0079663C">
      <w:pPr>
        <w:jc w:val="center"/>
        <w:outlineLvl w:val="0"/>
        <w:rPr>
          <w:rFonts w:ascii="Open Sans Light" w:hAnsi="Open Sans Light" w:cs="Open Sans Light"/>
          <w:i/>
          <w:color w:val="7F7F7F" w:themeColor="text1" w:themeTint="80"/>
          <w:sz w:val="56"/>
          <w:szCs w:val="56"/>
        </w:rPr>
      </w:pPr>
      <w:bookmarkStart w:id="6" w:name="_Toc103591735"/>
      <w:bookmarkStart w:id="7" w:name="_Toc103592224"/>
      <w:bookmarkStart w:id="8" w:name="_Toc103592308"/>
      <w:r w:rsidRPr="002E171B">
        <w:rPr>
          <w:rFonts w:ascii="Open Sans Light" w:hAnsi="Open Sans Light" w:cs="Open Sans Light"/>
          <w:i/>
          <w:color w:val="7F7F7F" w:themeColor="text1" w:themeTint="80"/>
          <w:sz w:val="56"/>
          <w:szCs w:val="56"/>
        </w:rPr>
        <w:t>A Guide</w:t>
      </w:r>
      <w:bookmarkEnd w:id="6"/>
      <w:bookmarkEnd w:id="7"/>
      <w:bookmarkEnd w:id="8"/>
      <w:r w:rsidRPr="002E171B">
        <w:rPr>
          <w:rFonts w:ascii="Open Sans Light" w:hAnsi="Open Sans Light" w:cs="Open Sans Light"/>
          <w:i/>
          <w:color w:val="7F7F7F" w:themeColor="text1" w:themeTint="80"/>
          <w:sz w:val="56"/>
          <w:szCs w:val="56"/>
        </w:rPr>
        <w:t xml:space="preserve"> </w:t>
      </w:r>
    </w:p>
    <w:p w14:paraId="1ED06F0D" w14:textId="05BEACCA" w:rsidR="004F5730" w:rsidRPr="00856462" w:rsidRDefault="00856462" w:rsidP="004F5730">
      <w:pPr>
        <w:jc w:val="center"/>
        <w:rPr>
          <w:rFonts w:ascii="Open Sans" w:hAnsi="Open Sans" w:cs="Open Sans"/>
        </w:rPr>
      </w:pPr>
      <w:r>
        <w:rPr>
          <w:rFonts w:ascii="Open Sans" w:hAnsi="Open Sans" w:cs="Open Sans"/>
        </w:rPr>
        <w:t xml:space="preserve">Updated: </w:t>
      </w:r>
      <w:r w:rsidR="004F5730" w:rsidRPr="00856462">
        <w:rPr>
          <w:rFonts w:ascii="Open Sans" w:hAnsi="Open Sans" w:cs="Open Sans"/>
        </w:rPr>
        <w:fldChar w:fldCharType="begin"/>
      </w:r>
      <w:r w:rsidR="004F5730" w:rsidRPr="00856462">
        <w:rPr>
          <w:rFonts w:ascii="Open Sans" w:hAnsi="Open Sans" w:cs="Open Sans"/>
        </w:rPr>
        <w:instrText xml:space="preserve"> SAVEDATE  \@ "MMMM d, yyyy  H:mm am/pm"  \* MERGEFORMAT </w:instrText>
      </w:r>
      <w:r w:rsidR="004F5730" w:rsidRPr="00856462">
        <w:rPr>
          <w:rFonts w:ascii="Open Sans" w:hAnsi="Open Sans" w:cs="Open Sans"/>
        </w:rPr>
        <w:fldChar w:fldCharType="separate"/>
      </w:r>
      <w:r w:rsidR="008D4D97">
        <w:rPr>
          <w:rFonts w:ascii="Open Sans" w:hAnsi="Open Sans" w:cs="Open Sans"/>
          <w:noProof/>
        </w:rPr>
        <w:t>May 16, 2022  11:30 AM</w:t>
      </w:r>
      <w:r w:rsidR="004F5730" w:rsidRPr="00856462">
        <w:rPr>
          <w:rFonts w:ascii="Open Sans" w:hAnsi="Open Sans" w:cs="Open Sans"/>
        </w:rPr>
        <w:fldChar w:fldCharType="end"/>
      </w:r>
    </w:p>
    <w:p w14:paraId="2C4F14AF" w14:textId="77777777" w:rsidR="0079663C" w:rsidRPr="002E171B" w:rsidRDefault="0079663C" w:rsidP="004F5730">
      <w:pPr>
        <w:jc w:val="center"/>
        <w:rPr>
          <w:rFonts w:ascii="Open Sans" w:hAnsi="Open Sans" w:cs="Open Sans"/>
        </w:rPr>
      </w:pPr>
    </w:p>
    <w:p w14:paraId="70D93C96" w14:textId="77777777" w:rsidR="0079663C" w:rsidRPr="002E171B" w:rsidRDefault="0079663C" w:rsidP="0079663C">
      <w:pPr>
        <w:rPr>
          <w:rFonts w:ascii="Open Sans" w:hAnsi="Open Sans" w:cs="Open Sans"/>
        </w:rPr>
      </w:pPr>
    </w:p>
    <w:p w14:paraId="58F63D7A" w14:textId="77777777" w:rsidR="0079663C" w:rsidRPr="002E171B" w:rsidRDefault="0079663C" w:rsidP="0079663C">
      <w:pPr>
        <w:rPr>
          <w:rFonts w:ascii="Open Sans" w:hAnsi="Open Sans" w:cs="Open Sans"/>
        </w:rPr>
      </w:pPr>
    </w:p>
    <w:p w14:paraId="79A15C3D" w14:textId="77777777" w:rsidR="0079663C" w:rsidRPr="002E171B" w:rsidRDefault="0079663C" w:rsidP="0079663C">
      <w:pPr>
        <w:rPr>
          <w:rFonts w:ascii="Open Sans" w:hAnsi="Open Sans" w:cs="Open Sans"/>
        </w:rPr>
      </w:pPr>
    </w:p>
    <w:p w14:paraId="3E5C9815" w14:textId="77777777" w:rsidR="0079663C" w:rsidRPr="002E171B" w:rsidRDefault="0079663C" w:rsidP="0079663C">
      <w:pPr>
        <w:rPr>
          <w:rFonts w:ascii="Open Sans" w:hAnsi="Open Sans" w:cs="Open Sans"/>
        </w:rPr>
      </w:pPr>
    </w:p>
    <w:p w14:paraId="558C8803" w14:textId="77777777" w:rsidR="0079663C" w:rsidRPr="002E171B" w:rsidRDefault="0079663C" w:rsidP="0079663C">
      <w:pPr>
        <w:rPr>
          <w:rFonts w:ascii="Open Sans" w:hAnsi="Open Sans" w:cs="Open Sans"/>
        </w:rPr>
      </w:pPr>
    </w:p>
    <w:p w14:paraId="0B4ABCA6" w14:textId="77777777" w:rsidR="0079663C" w:rsidRPr="002E171B" w:rsidRDefault="0079663C" w:rsidP="0079663C">
      <w:pPr>
        <w:rPr>
          <w:rFonts w:ascii="Open Sans" w:hAnsi="Open Sans" w:cs="Open Sans"/>
        </w:rPr>
      </w:pPr>
    </w:p>
    <w:p w14:paraId="4D33F2D0" w14:textId="77777777" w:rsidR="0079663C" w:rsidRPr="002E171B" w:rsidRDefault="0079663C" w:rsidP="0079663C">
      <w:pPr>
        <w:rPr>
          <w:rFonts w:ascii="Open Sans" w:hAnsi="Open Sans" w:cs="Open Sans"/>
        </w:rPr>
      </w:pPr>
    </w:p>
    <w:p w14:paraId="3363E4EF" w14:textId="77777777" w:rsidR="0079663C" w:rsidRDefault="0079663C">
      <w:pPr>
        <w:spacing w:after="0" w:line="240" w:lineRule="auto"/>
        <w:rPr>
          <w:rFonts w:ascii="Open Sans" w:hAnsi="Open Sans" w:cs="Open Sans"/>
          <w:b/>
          <w:color w:val="404040" w:themeColor="text1" w:themeTint="BF"/>
          <w:sz w:val="36"/>
          <w:szCs w:val="36"/>
        </w:rPr>
      </w:pPr>
      <w:r>
        <w:rPr>
          <w:rFonts w:ascii="Open Sans" w:hAnsi="Open Sans" w:cs="Open Sans"/>
          <w:b/>
          <w:color w:val="404040" w:themeColor="text1" w:themeTint="BF"/>
          <w:sz w:val="36"/>
          <w:szCs w:val="36"/>
        </w:rPr>
        <w:br w:type="page"/>
      </w:r>
    </w:p>
    <w:p w14:paraId="5CF6EC7A" w14:textId="3B97389E" w:rsidR="0079663C" w:rsidRPr="000C4C3F" w:rsidRDefault="0079663C" w:rsidP="0079663C">
      <w:pPr>
        <w:outlineLvl w:val="0"/>
        <w:rPr>
          <w:rFonts w:ascii="Open Sans" w:hAnsi="Open Sans" w:cs="Open Sans"/>
          <w:b/>
          <w:color w:val="404040" w:themeColor="text1" w:themeTint="BF"/>
          <w:sz w:val="36"/>
          <w:szCs w:val="36"/>
        </w:rPr>
      </w:pPr>
      <w:bookmarkStart w:id="9" w:name="_Toc103592225"/>
      <w:bookmarkStart w:id="10" w:name="_Toc103592309"/>
      <w:r w:rsidRPr="000C4C3F">
        <w:rPr>
          <w:rFonts w:ascii="Open Sans" w:hAnsi="Open Sans" w:cs="Open Sans"/>
          <w:b/>
          <w:color w:val="404040" w:themeColor="text1" w:themeTint="BF"/>
          <w:sz w:val="36"/>
          <w:szCs w:val="36"/>
        </w:rPr>
        <w:lastRenderedPageBreak/>
        <w:t>Table of Contents</w:t>
      </w:r>
      <w:bookmarkEnd w:id="9"/>
      <w:bookmarkEnd w:id="10"/>
    </w:p>
    <w:sdt>
      <w:sdtPr>
        <w:rPr>
          <w:rFonts w:ascii="Open Sans" w:hAnsi="Open Sans" w:cs="Open Sans"/>
        </w:rPr>
        <w:id w:val="1488364637"/>
        <w:docPartObj>
          <w:docPartGallery w:val="Table of Contents"/>
          <w:docPartUnique/>
        </w:docPartObj>
      </w:sdtPr>
      <w:sdtEndPr>
        <w:rPr>
          <w:rFonts w:eastAsiaTheme="minorHAnsi"/>
          <w:b/>
          <w:bCs/>
          <w:noProof/>
          <w:color w:val="auto"/>
          <w:sz w:val="22"/>
          <w:szCs w:val="22"/>
        </w:rPr>
      </w:sdtEndPr>
      <w:sdtContent>
        <w:p w14:paraId="2B2EB352" w14:textId="01C8830E" w:rsidR="000C4C3F" w:rsidRPr="000C4C3F" w:rsidRDefault="00732967" w:rsidP="000C4C3F">
          <w:pPr>
            <w:pStyle w:val="TOCHeading"/>
            <w:rPr>
              <w:rFonts w:ascii="Open Sans" w:eastAsiaTheme="minorEastAsia" w:hAnsi="Open Sans" w:cs="Open Sans"/>
              <w:noProof/>
            </w:rPr>
          </w:pPr>
          <w:r w:rsidRPr="000C4C3F">
            <w:rPr>
              <w:rFonts w:ascii="Open Sans" w:hAnsi="Open Sans" w:cs="Open Sans"/>
            </w:rPr>
            <w:fldChar w:fldCharType="begin"/>
          </w:r>
          <w:r w:rsidRPr="000C4C3F">
            <w:rPr>
              <w:rFonts w:ascii="Open Sans" w:hAnsi="Open Sans" w:cs="Open Sans"/>
            </w:rPr>
            <w:instrText xml:space="preserve"> TOC \o "1-3" \h \z \u </w:instrText>
          </w:r>
          <w:r w:rsidRPr="000C4C3F">
            <w:rPr>
              <w:rFonts w:ascii="Open Sans" w:hAnsi="Open Sans" w:cs="Open Sans"/>
            </w:rPr>
            <w:fldChar w:fldCharType="separate"/>
          </w:r>
        </w:p>
        <w:p w14:paraId="39A22BD4" w14:textId="2BE2FA21" w:rsidR="000C4C3F" w:rsidRPr="000C4C3F" w:rsidRDefault="000C4C3F">
          <w:pPr>
            <w:pStyle w:val="TOC1"/>
            <w:tabs>
              <w:tab w:val="right" w:leader="dot" w:pos="9350"/>
            </w:tabs>
            <w:rPr>
              <w:rFonts w:ascii="Open Sans" w:eastAsiaTheme="minorEastAsia" w:hAnsi="Open Sans" w:cs="Open Sans"/>
              <w:noProof/>
            </w:rPr>
          </w:pPr>
          <w:hyperlink w:anchor="_Toc103592310" w:history="1">
            <w:r w:rsidRPr="000C4C3F">
              <w:rPr>
                <w:rStyle w:val="Hyperlink"/>
                <w:rFonts w:ascii="Open Sans" w:hAnsi="Open Sans" w:cs="Open Sans"/>
                <w:b/>
                <w:noProof/>
              </w:rPr>
              <w:t>Introduction</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_Toc103592310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2</w:t>
            </w:r>
            <w:r w:rsidRPr="000C4C3F">
              <w:rPr>
                <w:rFonts w:ascii="Open Sans" w:hAnsi="Open Sans" w:cs="Open Sans"/>
                <w:noProof/>
                <w:webHidden/>
              </w:rPr>
              <w:fldChar w:fldCharType="end"/>
            </w:r>
          </w:hyperlink>
        </w:p>
        <w:p w14:paraId="1D783218" w14:textId="21C188DF" w:rsidR="000C4C3F" w:rsidRPr="000C4C3F" w:rsidRDefault="000C4C3F">
          <w:pPr>
            <w:pStyle w:val="TOC1"/>
            <w:tabs>
              <w:tab w:val="right" w:leader="dot" w:pos="9350"/>
            </w:tabs>
            <w:rPr>
              <w:rFonts w:ascii="Open Sans" w:eastAsiaTheme="minorEastAsia" w:hAnsi="Open Sans" w:cs="Open Sans"/>
              <w:noProof/>
            </w:rPr>
          </w:pPr>
          <w:hyperlink w:anchor="_Toc103592311" w:history="1">
            <w:r w:rsidRPr="000C4C3F">
              <w:rPr>
                <w:rStyle w:val="Hyperlink"/>
                <w:rFonts w:ascii="Open Sans" w:hAnsi="Open Sans" w:cs="Open Sans"/>
                <w:noProof/>
              </w:rPr>
              <w:t>Single Sign-On</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_Toc103592311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3</w:t>
            </w:r>
            <w:r w:rsidRPr="000C4C3F">
              <w:rPr>
                <w:rFonts w:ascii="Open Sans" w:hAnsi="Open Sans" w:cs="Open Sans"/>
                <w:noProof/>
                <w:webHidden/>
              </w:rPr>
              <w:fldChar w:fldCharType="end"/>
            </w:r>
          </w:hyperlink>
        </w:p>
        <w:p w14:paraId="27268089" w14:textId="3139B258" w:rsidR="000C4C3F" w:rsidRPr="000C4C3F" w:rsidRDefault="000C4C3F">
          <w:pPr>
            <w:pStyle w:val="TOC1"/>
            <w:tabs>
              <w:tab w:val="right" w:leader="dot" w:pos="9350"/>
            </w:tabs>
            <w:rPr>
              <w:rFonts w:ascii="Open Sans" w:eastAsiaTheme="minorEastAsia" w:hAnsi="Open Sans" w:cs="Open Sans"/>
              <w:noProof/>
            </w:rPr>
          </w:pPr>
          <w:hyperlink w:anchor="_Toc103592312" w:history="1">
            <w:r w:rsidRPr="000C4C3F">
              <w:rPr>
                <w:rStyle w:val="Hyperlink"/>
                <w:rFonts w:ascii="Open Sans" w:hAnsi="Open Sans" w:cs="Open Sans"/>
                <w:noProof/>
              </w:rPr>
              <w:t>Enterprise User Provisioning</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_Toc103592312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3</w:t>
            </w:r>
            <w:r w:rsidRPr="000C4C3F">
              <w:rPr>
                <w:rFonts w:ascii="Open Sans" w:hAnsi="Open Sans" w:cs="Open Sans"/>
                <w:noProof/>
                <w:webHidden/>
              </w:rPr>
              <w:fldChar w:fldCharType="end"/>
            </w:r>
          </w:hyperlink>
        </w:p>
        <w:p w14:paraId="0B1DDBFE" w14:textId="5E8B33E9" w:rsidR="000C4C3F" w:rsidRPr="000C4C3F" w:rsidRDefault="000C4C3F">
          <w:pPr>
            <w:pStyle w:val="TOC1"/>
            <w:tabs>
              <w:tab w:val="right" w:leader="dot" w:pos="9350"/>
            </w:tabs>
            <w:rPr>
              <w:rFonts w:ascii="Open Sans" w:eastAsiaTheme="minorEastAsia" w:hAnsi="Open Sans" w:cs="Open Sans"/>
              <w:noProof/>
            </w:rPr>
          </w:pPr>
          <w:hyperlink w:anchor="_Toc103592313" w:history="1">
            <w:r w:rsidRPr="000C4C3F">
              <w:rPr>
                <w:rStyle w:val="Hyperlink"/>
                <w:rFonts w:ascii="Open Sans" w:hAnsi="Open Sans" w:cs="Open Sans"/>
                <w:noProof/>
              </w:rPr>
              <w:t>Client Plan Data Integration and Migration</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_Toc103592313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4</w:t>
            </w:r>
            <w:r w:rsidRPr="000C4C3F">
              <w:rPr>
                <w:rFonts w:ascii="Open Sans" w:hAnsi="Open Sans" w:cs="Open Sans"/>
                <w:noProof/>
                <w:webHidden/>
              </w:rPr>
              <w:fldChar w:fldCharType="end"/>
            </w:r>
          </w:hyperlink>
        </w:p>
        <w:p w14:paraId="138D590C" w14:textId="23A29642" w:rsidR="000C4C3F" w:rsidRPr="000C4C3F" w:rsidRDefault="000C4C3F">
          <w:pPr>
            <w:pStyle w:val="TOC1"/>
            <w:tabs>
              <w:tab w:val="right" w:leader="dot" w:pos="9350"/>
            </w:tabs>
            <w:rPr>
              <w:rFonts w:ascii="Open Sans" w:eastAsiaTheme="minorEastAsia" w:hAnsi="Open Sans" w:cs="Open Sans"/>
              <w:noProof/>
            </w:rPr>
          </w:pPr>
          <w:hyperlink w:anchor="_Toc103592314" w:history="1">
            <w:r w:rsidRPr="000C4C3F">
              <w:rPr>
                <w:rStyle w:val="Hyperlink"/>
                <w:rFonts w:ascii="Open Sans" w:hAnsi="Open Sans" w:cs="Open Sans"/>
                <w:noProof/>
              </w:rPr>
              <w:t>Appendix A: Voyant REST API Service Specification</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_Toc103592314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6</w:t>
            </w:r>
            <w:r w:rsidRPr="000C4C3F">
              <w:rPr>
                <w:rFonts w:ascii="Open Sans" w:hAnsi="Open Sans" w:cs="Open Sans"/>
                <w:noProof/>
                <w:webHidden/>
              </w:rPr>
              <w:fldChar w:fldCharType="end"/>
            </w:r>
          </w:hyperlink>
        </w:p>
        <w:p w14:paraId="309DD68F" w14:textId="3D618F70" w:rsidR="000C4C3F" w:rsidRPr="000C4C3F" w:rsidRDefault="000C4C3F">
          <w:pPr>
            <w:pStyle w:val="TOC1"/>
            <w:tabs>
              <w:tab w:val="right" w:leader="dot" w:pos="9350"/>
            </w:tabs>
            <w:rPr>
              <w:rFonts w:ascii="Open Sans" w:eastAsiaTheme="minorEastAsia" w:hAnsi="Open Sans" w:cs="Open Sans"/>
              <w:noProof/>
            </w:rPr>
          </w:pPr>
          <w:hyperlink w:anchor="_Toc103592315" w:history="1">
            <w:r w:rsidRPr="000C4C3F">
              <w:rPr>
                <w:rStyle w:val="Hyperlink"/>
                <w:rFonts w:ascii="Open Sans" w:hAnsi="Open Sans" w:cs="Open Sans"/>
                <w:noProof/>
              </w:rPr>
              <w:t>Appendix B: Client Plan Data Model</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_Toc103592315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10</w:t>
            </w:r>
            <w:r w:rsidRPr="000C4C3F">
              <w:rPr>
                <w:rFonts w:ascii="Open Sans" w:hAnsi="Open Sans" w:cs="Open Sans"/>
                <w:noProof/>
                <w:webHidden/>
              </w:rPr>
              <w:fldChar w:fldCharType="end"/>
            </w:r>
          </w:hyperlink>
        </w:p>
        <w:p w14:paraId="323D0471" w14:textId="43C9D177" w:rsidR="000C4C3F" w:rsidRPr="000C4C3F" w:rsidRDefault="000C4C3F">
          <w:pPr>
            <w:pStyle w:val="TOC1"/>
            <w:tabs>
              <w:tab w:val="right" w:leader="dot" w:pos="9350"/>
            </w:tabs>
            <w:rPr>
              <w:rFonts w:ascii="Open Sans" w:eastAsiaTheme="minorEastAsia" w:hAnsi="Open Sans" w:cs="Open Sans"/>
              <w:noProof/>
            </w:rPr>
          </w:pPr>
          <w:hyperlink w:anchor="_Toc103592316" w:history="1">
            <w:r w:rsidRPr="000C4C3F">
              <w:rPr>
                <w:rStyle w:val="Hyperlink"/>
                <w:rFonts w:ascii="Open Sans" w:hAnsi="Open Sans" w:cs="Open Sans"/>
                <w:noProof/>
              </w:rPr>
              <w:t>Appendix C: Voyant REST Services</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_Toc103592316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15</w:t>
            </w:r>
            <w:r w:rsidRPr="000C4C3F">
              <w:rPr>
                <w:rFonts w:ascii="Open Sans" w:hAnsi="Open Sans" w:cs="Open Sans"/>
                <w:noProof/>
                <w:webHidden/>
              </w:rPr>
              <w:fldChar w:fldCharType="end"/>
            </w:r>
          </w:hyperlink>
        </w:p>
        <w:p w14:paraId="69E02A61" w14:textId="2B89895C" w:rsidR="000C4C3F" w:rsidRPr="000C4C3F" w:rsidRDefault="000C4C3F">
          <w:pPr>
            <w:pStyle w:val="TOC1"/>
            <w:tabs>
              <w:tab w:val="right" w:leader="dot" w:pos="9350"/>
            </w:tabs>
            <w:rPr>
              <w:rFonts w:ascii="Open Sans" w:eastAsiaTheme="minorEastAsia" w:hAnsi="Open Sans" w:cs="Open Sans"/>
              <w:noProof/>
            </w:rPr>
          </w:pPr>
          <w:hyperlink w:anchor="_Toc103592317" w:history="1">
            <w:r w:rsidRPr="000C4C3F">
              <w:rPr>
                <w:rStyle w:val="Hyperlink"/>
                <w:rFonts w:ascii="Open Sans" w:hAnsi="Open Sans" w:cs="Open Sans"/>
                <w:noProof/>
              </w:rPr>
              <w:t>Appendix D: Legacy Plan Data Import</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_Toc103592317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21</w:t>
            </w:r>
            <w:r w:rsidRPr="000C4C3F">
              <w:rPr>
                <w:rFonts w:ascii="Open Sans" w:hAnsi="Open Sans" w:cs="Open Sans"/>
                <w:noProof/>
                <w:webHidden/>
              </w:rPr>
              <w:fldChar w:fldCharType="end"/>
            </w:r>
          </w:hyperlink>
        </w:p>
        <w:p w14:paraId="57C6C871" w14:textId="5409F2B3" w:rsidR="000C4C3F" w:rsidRPr="000C4C3F" w:rsidRDefault="000C4C3F">
          <w:pPr>
            <w:pStyle w:val="TOC1"/>
            <w:tabs>
              <w:tab w:val="right" w:leader="dot" w:pos="9350"/>
            </w:tabs>
            <w:rPr>
              <w:rFonts w:ascii="Open Sans" w:eastAsiaTheme="minorEastAsia" w:hAnsi="Open Sans" w:cs="Open Sans"/>
              <w:noProof/>
            </w:rPr>
          </w:pPr>
          <w:hyperlink w:anchor="_Toc103592318" w:history="1">
            <w:r w:rsidRPr="000C4C3F">
              <w:rPr>
                <w:rStyle w:val="Hyperlink"/>
                <w:rFonts w:ascii="Open Sans" w:hAnsi="Open Sans" w:cs="Open Sans"/>
                <w:noProof/>
              </w:rPr>
              <w:t>Appendix E: Hierarchy and User Provisioning</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_Toc103592318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23</w:t>
            </w:r>
            <w:r w:rsidRPr="000C4C3F">
              <w:rPr>
                <w:rFonts w:ascii="Open Sans" w:hAnsi="Open Sans" w:cs="Open Sans"/>
                <w:noProof/>
                <w:webHidden/>
              </w:rPr>
              <w:fldChar w:fldCharType="end"/>
            </w:r>
          </w:hyperlink>
        </w:p>
        <w:p w14:paraId="000484E6" w14:textId="3C4283B6" w:rsidR="000C4C3F" w:rsidRPr="000C4C3F" w:rsidRDefault="000C4C3F">
          <w:pPr>
            <w:pStyle w:val="TOC1"/>
            <w:tabs>
              <w:tab w:val="right" w:leader="dot" w:pos="9350"/>
            </w:tabs>
            <w:rPr>
              <w:rFonts w:ascii="Open Sans" w:eastAsiaTheme="minorEastAsia" w:hAnsi="Open Sans" w:cs="Open Sans"/>
              <w:noProof/>
            </w:rPr>
          </w:pPr>
          <w:hyperlink w:anchor="_Toc103592319" w:history="1">
            <w:r w:rsidRPr="000C4C3F">
              <w:rPr>
                <w:rStyle w:val="Hyperlink"/>
                <w:rFonts w:ascii="Open Sans" w:hAnsi="Open Sans" w:cs="Open Sans"/>
                <w:noProof/>
              </w:rPr>
              <w:t>Appendix F: Launch in Context of a Client via Integration</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_Toc103592319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24</w:t>
            </w:r>
            <w:r w:rsidRPr="000C4C3F">
              <w:rPr>
                <w:rFonts w:ascii="Open Sans" w:hAnsi="Open Sans" w:cs="Open Sans"/>
                <w:noProof/>
                <w:webHidden/>
              </w:rPr>
              <w:fldChar w:fldCharType="end"/>
            </w:r>
          </w:hyperlink>
        </w:p>
        <w:p w14:paraId="486B29F8" w14:textId="13FE55CF" w:rsidR="000C4C3F" w:rsidRPr="000C4C3F" w:rsidRDefault="000C4C3F">
          <w:pPr>
            <w:pStyle w:val="TOC1"/>
            <w:tabs>
              <w:tab w:val="right" w:leader="dot" w:pos="9350"/>
            </w:tabs>
            <w:rPr>
              <w:rFonts w:ascii="Open Sans" w:eastAsiaTheme="minorEastAsia" w:hAnsi="Open Sans" w:cs="Open Sans"/>
              <w:noProof/>
            </w:rPr>
          </w:pPr>
          <w:hyperlink w:anchor="_Toc103592320" w:history="1">
            <w:r w:rsidRPr="000C4C3F">
              <w:rPr>
                <w:rStyle w:val="Hyperlink"/>
                <w:rFonts w:ascii="Open Sans" w:hAnsi="Open Sans" w:cs="Open Sans"/>
                <w:noProof/>
              </w:rPr>
              <w:t>Appendix G: Details on Secure Connectivity</w:t>
            </w:r>
            <w:r w:rsidRPr="000C4C3F">
              <w:rPr>
                <w:rFonts w:ascii="Open Sans" w:hAnsi="Open Sans" w:cs="Open Sans"/>
                <w:noProof/>
                <w:webHidden/>
              </w:rPr>
              <w:tab/>
            </w:r>
            <w:r w:rsidRPr="000C4C3F">
              <w:rPr>
                <w:rFonts w:ascii="Open Sans" w:hAnsi="Open Sans" w:cs="Open Sans"/>
                <w:noProof/>
                <w:webHidden/>
              </w:rPr>
              <w:fldChar w:fldCharType="begin"/>
            </w:r>
            <w:r w:rsidRPr="000C4C3F">
              <w:rPr>
                <w:rFonts w:ascii="Open Sans" w:hAnsi="Open Sans" w:cs="Open Sans"/>
                <w:noProof/>
                <w:webHidden/>
              </w:rPr>
              <w:instrText xml:space="preserve"> PAGEREF _Toc103592320 \h </w:instrText>
            </w:r>
            <w:r w:rsidRPr="000C4C3F">
              <w:rPr>
                <w:rFonts w:ascii="Open Sans" w:hAnsi="Open Sans" w:cs="Open Sans"/>
                <w:noProof/>
                <w:webHidden/>
              </w:rPr>
            </w:r>
            <w:r w:rsidRPr="000C4C3F">
              <w:rPr>
                <w:rFonts w:ascii="Open Sans" w:hAnsi="Open Sans" w:cs="Open Sans"/>
                <w:noProof/>
                <w:webHidden/>
              </w:rPr>
              <w:fldChar w:fldCharType="separate"/>
            </w:r>
            <w:r w:rsidR="008D4D97">
              <w:rPr>
                <w:rFonts w:ascii="Open Sans" w:hAnsi="Open Sans" w:cs="Open Sans"/>
                <w:noProof/>
                <w:webHidden/>
              </w:rPr>
              <w:t>27</w:t>
            </w:r>
            <w:r w:rsidRPr="000C4C3F">
              <w:rPr>
                <w:rFonts w:ascii="Open Sans" w:hAnsi="Open Sans" w:cs="Open Sans"/>
                <w:noProof/>
                <w:webHidden/>
              </w:rPr>
              <w:fldChar w:fldCharType="end"/>
            </w:r>
          </w:hyperlink>
        </w:p>
        <w:p w14:paraId="20A61129" w14:textId="5235F4B2" w:rsidR="00732967" w:rsidRPr="000C4C3F" w:rsidRDefault="00732967">
          <w:pPr>
            <w:rPr>
              <w:rFonts w:ascii="Open Sans" w:hAnsi="Open Sans" w:cs="Open Sans"/>
            </w:rPr>
          </w:pPr>
          <w:r w:rsidRPr="000C4C3F">
            <w:rPr>
              <w:rFonts w:ascii="Open Sans" w:hAnsi="Open Sans" w:cs="Open Sans"/>
              <w:b/>
              <w:bCs/>
              <w:noProof/>
            </w:rPr>
            <w:fldChar w:fldCharType="end"/>
          </w:r>
        </w:p>
      </w:sdtContent>
    </w:sdt>
    <w:p w14:paraId="07DAF923" w14:textId="77777777" w:rsidR="0079663C" w:rsidRPr="000C4C3F" w:rsidRDefault="0079663C" w:rsidP="0079663C">
      <w:pPr>
        <w:rPr>
          <w:rFonts w:ascii="Open Sans" w:hAnsi="Open Sans" w:cs="Open Sans"/>
          <w:color w:val="595959" w:themeColor="text1" w:themeTint="A6"/>
        </w:rPr>
      </w:pPr>
    </w:p>
    <w:p w14:paraId="1E7C3FB2" w14:textId="37E6BECE" w:rsidR="0079663C" w:rsidRPr="000C4C3F" w:rsidRDefault="0079663C">
      <w:pPr>
        <w:spacing w:after="0" w:line="240" w:lineRule="auto"/>
        <w:rPr>
          <w:rFonts w:ascii="Open Sans" w:hAnsi="Open Sans" w:cs="Open Sans"/>
        </w:rPr>
      </w:pPr>
      <w:r w:rsidRPr="000C4C3F">
        <w:rPr>
          <w:rFonts w:ascii="Open Sans" w:hAnsi="Open Sans" w:cs="Open Sans"/>
        </w:rPr>
        <w:br w:type="page"/>
      </w:r>
    </w:p>
    <w:p w14:paraId="78C0F965" w14:textId="77777777" w:rsidR="0079663C" w:rsidRPr="002E171B" w:rsidRDefault="0079663C" w:rsidP="0079663C">
      <w:pPr>
        <w:outlineLvl w:val="0"/>
        <w:rPr>
          <w:rFonts w:ascii="Open Sans" w:hAnsi="Open Sans" w:cs="Open Sans"/>
        </w:rPr>
      </w:pPr>
      <w:bookmarkStart w:id="11" w:name="_Toc103592310"/>
      <w:r w:rsidRPr="002E171B">
        <w:rPr>
          <w:rFonts w:ascii="Open Sans" w:hAnsi="Open Sans" w:cs="Open Sans"/>
          <w:b/>
          <w:color w:val="404040" w:themeColor="text1" w:themeTint="BF"/>
          <w:sz w:val="28"/>
          <w:szCs w:val="28"/>
        </w:rPr>
        <w:lastRenderedPageBreak/>
        <w:t>Introduction</w:t>
      </w:r>
      <w:bookmarkEnd w:id="11"/>
    </w:p>
    <w:p w14:paraId="1E2C8E4E" w14:textId="77777777" w:rsidR="0079663C" w:rsidRPr="002E171B" w:rsidRDefault="0079663C" w:rsidP="0079663C">
      <w:pPr>
        <w:spacing w:line="240" w:lineRule="auto"/>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Voyant supports integration with enterprise sites and partner application in numerous manners, including:</w:t>
      </w:r>
    </w:p>
    <w:p w14:paraId="2E5C0E7E" w14:textId="77777777" w:rsidR="0079663C" w:rsidRPr="002E171B" w:rsidRDefault="0079663C" w:rsidP="0079663C">
      <w:pPr>
        <w:pStyle w:val="ListParagraph"/>
        <w:numPr>
          <w:ilvl w:val="0"/>
          <w:numId w:val="3"/>
        </w:numPr>
        <w:spacing w:line="240" w:lineRule="auto"/>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Single sign-on (SSO)</w:t>
      </w:r>
    </w:p>
    <w:p w14:paraId="1CA4CE8B" w14:textId="77777777" w:rsidR="0079663C" w:rsidRPr="002E171B" w:rsidRDefault="0079663C" w:rsidP="0079663C">
      <w:pPr>
        <w:pStyle w:val="ListParagraph"/>
        <w:numPr>
          <w:ilvl w:val="0"/>
          <w:numId w:val="3"/>
        </w:numPr>
        <w:spacing w:line="240" w:lineRule="auto"/>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User provisioning</w:t>
      </w:r>
    </w:p>
    <w:p w14:paraId="79946B02" w14:textId="77777777" w:rsidR="0079663C" w:rsidRDefault="0079663C" w:rsidP="0079663C">
      <w:pPr>
        <w:pStyle w:val="ListParagraph"/>
        <w:numPr>
          <w:ilvl w:val="0"/>
          <w:numId w:val="3"/>
        </w:numPr>
        <w:spacing w:line="240" w:lineRule="auto"/>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Client plan data import/export</w:t>
      </w:r>
    </w:p>
    <w:p w14:paraId="4DDA14A0" w14:textId="77777777" w:rsidR="0079663C" w:rsidRPr="002E171B" w:rsidRDefault="0079663C" w:rsidP="0079663C">
      <w:pPr>
        <w:pStyle w:val="ListParagraph"/>
        <w:numPr>
          <w:ilvl w:val="0"/>
          <w:numId w:val="3"/>
        </w:numPr>
        <w:spacing w:line="240" w:lineRule="auto"/>
        <w:rPr>
          <w:rFonts w:ascii="Open Sans Light" w:hAnsi="Open Sans Light" w:cs="Open Sans Light"/>
          <w:color w:val="404040" w:themeColor="text1" w:themeTint="BF"/>
        </w:rPr>
      </w:pPr>
      <w:r>
        <w:rPr>
          <w:rFonts w:ascii="Open Sans Light" w:hAnsi="Open Sans Light" w:cs="Open Sans Light"/>
          <w:color w:val="404040" w:themeColor="text1" w:themeTint="BF"/>
        </w:rPr>
        <w:t xml:space="preserve">Client </w:t>
      </w:r>
      <w:r w:rsidRPr="002E171B">
        <w:rPr>
          <w:rFonts w:ascii="Open Sans Light" w:hAnsi="Open Sans Light" w:cs="Open Sans Light"/>
          <w:color w:val="404040" w:themeColor="text1" w:themeTint="BF"/>
        </w:rPr>
        <w:t>repor</w:t>
      </w:r>
      <w:r>
        <w:rPr>
          <w:rFonts w:ascii="Open Sans Light" w:hAnsi="Open Sans Light" w:cs="Open Sans Light"/>
          <w:color w:val="404040" w:themeColor="text1" w:themeTint="BF"/>
        </w:rPr>
        <w:t>ts</w:t>
      </w:r>
    </w:p>
    <w:p w14:paraId="4256235A" w14:textId="77777777" w:rsidR="0079663C" w:rsidRPr="002E171B" w:rsidRDefault="0079663C" w:rsidP="0079663C">
      <w:pPr>
        <w:pStyle w:val="ListParagraph"/>
        <w:numPr>
          <w:ilvl w:val="0"/>
          <w:numId w:val="3"/>
        </w:numPr>
        <w:spacing w:line="240" w:lineRule="auto"/>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M</w:t>
      </w:r>
      <w:r>
        <w:rPr>
          <w:rFonts w:ascii="Open Sans Light" w:hAnsi="Open Sans Light" w:cs="Open Sans Light"/>
          <w:color w:val="404040" w:themeColor="text1" w:themeTint="BF"/>
        </w:rPr>
        <w:t>anagement Information</w:t>
      </w:r>
    </w:p>
    <w:p w14:paraId="7D971CBE" w14:textId="5B005942" w:rsidR="0079663C" w:rsidRDefault="0079663C" w:rsidP="0079663C">
      <w:pPr>
        <w:spacing w:line="240" w:lineRule="auto"/>
        <w:ind w:left="360"/>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This document gives</w:t>
      </w:r>
      <w:r>
        <w:rPr>
          <w:rFonts w:ascii="Open Sans Light" w:hAnsi="Open Sans Light" w:cs="Open Sans Light"/>
          <w:color w:val="404040" w:themeColor="text1" w:themeTint="BF"/>
        </w:rPr>
        <w:t xml:space="preserve"> a</w:t>
      </w:r>
      <w:r w:rsidRPr="002E171B">
        <w:rPr>
          <w:rFonts w:ascii="Open Sans Light" w:hAnsi="Open Sans Light" w:cs="Open Sans Light"/>
          <w:color w:val="404040" w:themeColor="text1" w:themeTint="BF"/>
        </w:rPr>
        <w:t xml:space="preserve"> high</w:t>
      </w:r>
      <w:r w:rsidR="00112CDE">
        <w:rPr>
          <w:rFonts w:ascii="Open Sans Light" w:hAnsi="Open Sans Light" w:cs="Open Sans Light"/>
          <w:color w:val="404040" w:themeColor="text1" w:themeTint="BF"/>
        </w:rPr>
        <w:t>-</w:t>
      </w:r>
      <w:r w:rsidRPr="002E171B">
        <w:rPr>
          <w:rFonts w:ascii="Open Sans Light" w:hAnsi="Open Sans Light" w:cs="Open Sans Light"/>
          <w:color w:val="404040" w:themeColor="text1" w:themeTint="BF"/>
        </w:rPr>
        <w:t>level overview of the currently supported options for SSO and client data integration</w:t>
      </w:r>
      <w:r>
        <w:rPr>
          <w:rFonts w:ascii="Open Sans Light" w:hAnsi="Open Sans Light" w:cs="Open Sans Light"/>
          <w:color w:val="404040" w:themeColor="text1" w:themeTint="BF"/>
        </w:rPr>
        <w:t>.</w:t>
      </w:r>
    </w:p>
    <w:p w14:paraId="29369831" w14:textId="77777777" w:rsidR="0079663C" w:rsidRDefault="0079663C" w:rsidP="0079663C">
      <w:pPr>
        <w:spacing w:line="240" w:lineRule="auto"/>
        <w:rPr>
          <w:rFonts w:ascii="Open Sans" w:hAnsi="Open Sans" w:cs="Open Sans"/>
          <w:b/>
          <w:color w:val="404040" w:themeColor="text1" w:themeTint="BF"/>
          <w:sz w:val="28"/>
          <w:szCs w:val="28"/>
        </w:rPr>
      </w:pPr>
    </w:p>
    <w:p w14:paraId="2E794A52" w14:textId="77777777" w:rsidR="0079663C" w:rsidRPr="002E171B" w:rsidRDefault="0079663C" w:rsidP="0079663C">
      <w:pPr>
        <w:spacing w:line="240" w:lineRule="auto"/>
        <w:rPr>
          <w:rFonts w:ascii="Open Sans Light" w:hAnsi="Open Sans Light" w:cs="Open Sans Light"/>
          <w:color w:val="404040" w:themeColor="text1" w:themeTint="BF"/>
        </w:rPr>
      </w:pPr>
      <w:r>
        <w:rPr>
          <w:rFonts w:ascii="Open Sans" w:hAnsi="Open Sans" w:cs="Open Sans"/>
          <w:b/>
          <w:color w:val="404040" w:themeColor="text1" w:themeTint="BF"/>
          <w:sz w:val="28"/>
          <w:szCs w:val="28"/>
        </w:rPr>
        <w:t>Voyant Integration Overview</w:t>
      </w:r>
      <w:r>
        <w:rPr>
          <w:rFonts w:ascii="Open Sans" w:hAnsi="Open Sans" w:cs="Open Sans"/>
          <w:b/>
          <w:color w:val="404040" w:themeColor="text1" w:themeTint="BF"/>
          <w:sz w:val="28"/>
          <w:szCs w:val="28"/>
        </w:rPr>
        <w:br/>
      </w:r>
    </w:p>
    <w:p w14:paraId="7E25004E" w14:textId="77777777" w:rsidR="0079663C" w:rsidRDefault="0079663C" w:rsidP="0079663C">
      <w:pPr>
        <w:rPr>
          <w:rFonts w:ascii="Open Sans" w:hAnsi="Open Sans" w:cs="Open Sans"/>
          <w:b/>
        </w:rPr>
      </w:pPr>
      <w:r>
        <w:rPr>
          <w:noProof/>
        </w:rPr>
        <w:drawing>
          <wp:inline distT="0" distB="0" distL="0" distR="0" wp14:anchorId="0F371BB4" wp14:editId="158C3644">
            <wp:extent cx="5943600" cy="2975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975610"/>
                    </a:xfrm>
                    <a:prstGeom prst="rect">
                      <a:avLst/>
                    </a:prstGeom>
                  </pic:spPr>
                </pic:pic>
              </a:graphicData>
            </a:graphic>
          </wp:inline>
        </w:drawing>
      </w:r>
    </w:p>
    <w:p w14:paraId="6C89AC57" w14:textId="77777777" w:rsidR="0079663C" w:rsidRDefault="0079663C" w:rsidP="0079663C">
      <w:pPr>
        <w:rPr>
          <w:rFonts w:ascii="Open Sans" w:hAnsi="Open Sans" w:cs="Open Sans"/>
          <w:b/>
        </w:rPr>
      </w:pPr>
    </w:p>
    <w:p w14:paraId="78A5771E" w14:textId="77777777" w:rsidR="0079663C" w:rsidRDefault="0079663C" w:rsidP="0079663C">
      <w:pPr>
        <w:pStyle w:val="ListParagraph"/>
        <w:numPr>
          <w:ilvl w:val="0"/>
          <w:numId w:val="4"/>
        </w:numPr>
        <w:spacing w:after="0" w:line="240" w:lineRule="auto"/>
        <w:rPr>
          <w:rFonts w:ascii="Open Sans Light" w:eastAsia="Calibri" w:hAnsi="Open Sans Light" w:cs="Open Sans Light"/>
          <w:color w:val="767171" w:themeColor="background2" w:themeShade="80"/>
        </w:rPr>
      </w:pPr>
      <w:r>
        <w:rPr>
          <w:rFonts w:ascii="Open Sans Light" w:eastAsia="Calibri" w:hAnsi="Open Sans Light" w:cs="Open Sans Light"/>
          <w:color w:val="767171" w:themeColor="background2" w:themeShade="80"/>
        </w:rPr>
        <w:t>Single Sign-On</w:t>
      </w:r>
    </w:p>
    <w:p w14:paraId="7ED7C14A" w14:textId="77777777" w:rsidR="0079663C" w:rsidRDefault="0079663C" w:rsidP="0079663C">
      <w:pPr>
        <w:pStyle w:val="ListParagraph"/>
        <w:numPr>
          <w:ilvl w:val="0"/>
          <w:numId w:val="4"/>
        </w:numPr>
        <w:spacing w:after="0" w:line="240" w:lineRule="auto"/>
        <w:rPr>
          <w:rFonts w:ascii="Open Sans Light" w:eastAsia="Calibri" w:hAnsi="Open Sans Light" w:cs="Open Sans Light"/>
          <w:color w:val="767171" w:themeColor="background2" w:themeShade="80"/>
        </w:rPr>
      </w:pPr>
      <w:r>
        <w:rPr>
          <w:rFonts w:ascii="Open Sans Light" w:eastAsia="Calibri" w:hAnsi="Open Sans Light" w:cs="Open Sans Light"/>
          <w:color w:val="767171" w:themeColor="background2" w:themeShade="80"/>
        </w:rPr>
        <w:t>Enterprise Initiated Integration (Push)</w:t>
      </w:r>
    </w:p>
    <w:p w14:paraId="361F3CC7" w14:textId="77777777" w:rsidR="0079663C" w:rsidRDefault="0079663C" w:rsidP="0079663C">
      <w:pPr>
        <w:pStyle w:val="ListParagraph"/>
        <w:numPr>
          <w:ilvl w:val="0"/>
          <w:numId w:val="4"/>
        </w:numPr>
        <w:spacing w:after="0" w:line="240" w:lineRule="auto"/>
        <w:rPr>
          <w:rFonts w:ascii="Open Sans Light" w:eastAsia="Calibri" w:hAnsi="Open Sans Light" w:cs="Open Sans Light"/>
          <w:color w:val="767171" w:themeColor="background2" w:themeShade="80"/>
        </w:rPr>
      </w:pPr>
      <w:r>
        <w:rPr>
          <w:rFonts w:ascii="Open Sans Light" w:eastAsia="Calibri" w:hAnsi="Open Sans Light" w:cs="Open Sans Light"/>
          <w:color w:val="767171" w:themeColor="background2" w:themeShade="80"/>
        </w:rPr>
        <w:t>Voyant Initiated Integration (Pull)</w:t>
      </w:r>
    </w:p>
    <w:p w14:paraId="676B72BC" w14:textId="77777777" w:rsidR="0079663C" w:rsidRDefault="0079663C" w:rsidP="0079663C">
      <w:pPr>
        <w:pStyle w:val="ListParagraph"/>
        <w:numPr>
          <w:ilvl w:val="1"/>
          <w:numId w:val="4"/>
        </w:numPr>
        <w:spacing w:after="0" w:line="240" w:lineRule="auto"/>
        <w:rPr>
          <w:rFonts w:ascii="Open Sans Light" w:eastAsia="Calibri" w:hAnsi="Open Sans Light" w:cs="Open Sans Light"/>
          <w:color w:val="767171" w:themeColor="background2" w:themeShade="80"/>
        </w:rPr>
      </w:pPr>
      <w:r>
        <w:rPr>
          <w:rFonts w:ascii="Open Sans Light" w:eastAsia="Calibri" w:hAnsi="Open Sans Light" w:cs="Open Sans Light"/>
          <w:color w:val="767171" w:themeColor="background2" w:themeShade="80"/>
        </w:rPr>
        <w:t>Rest services confirming to Voyant specification</w:t>
      </w:r>
    </w:p>
    <w:p w14:paraId="201D8B56" w14:textId="77777777" w:rsidR="0079663C" w:rsidRPr="002E171B" w:rsidRDefault="0079663C" w:rsidP="0079663C">
      <w:pPr>
        <w:pStyle w:val="ListParagraph"/>
        <w:numPr>
          <w:ilvl w:val="1"/>
          <w:numId w:val="4"/>
        </w:numPr>
        <w:spacing w:after="0" w:line="240" w:lineRule="auto"/>
        <w:rPr>
          <w:rFonts w:ascii="Open Sans Light" w:eastAsia="Calibri" w:hAnsi="Open Sans Light" w:cs="Open Sans Light"/>
          <w:color w:val="767171" w:themeColor="background2" w:themeShade="80"/>
        </w:rPr>
      </w:pPr>
      <w:r>
        <w:rPr>
          <w:rFonts w:ascii="Open Sans Light" w:eastAsia="Calibri" w:hAnsi="Open Sans Light" w:cs="Open Sans Light"/>
          <w:color w:val="767171" w:themeColor="background2" w:themeShade="80"/>
        </w:rPr>
        <w:t>Existing enterprise services – REST or SOAP</w:t>
      </w:r>
    </w:p>
    <w:p w14:paraId="28773171" w14:textId="77777777" w:rsidR="0079663C" w:rsidRDefault="0079663C" w:rsidP="0079663C">
      <w:pPr>
        <w:rPr>
          <w:rFonts w:ascii="Open Sans" w:hAnsi="Open Sans" w:cs="Open Sans"/>
          <w:b/>
        </w:rPr>
      </w:pPr>
    </w:p>
    <w:p w14:paraId="7FB095A9" w14:textId="77777777" w:rsidR="0079663C" w:rsidRPr="002E171B" w:rsidRDefault="0079663C" w:rsidP="0079663C">
      <w:pPr>
        <w:rPr>
          <w:rFonts w:ascii="Open Sans" w:hAnsi="Open Sans" w:cs="Open Sans"/>
          <w:b/>
        </w:rPr>
      </w:pPr>
    </w:p>
    <w:p w14:paraId="346A7DE4" w14:textId="77777777" w:rsidR="0079663C" w:rsidRPr="002E171B" w:rsidRDefault="0079663C" w:rsidP="0079663C">
      <w:pPr>
        <w:pStyle w:val="H2"/>
        <w:rPr>
          <w:b w:val="0"/>
        </w:rPr>
      </w:pPr>
      <w:bookmarkStart w:id="12" w:name="_Toc103592311"/>
      <w:r w:rsidRPr="00BF6828">
        <w:lastRenderedPageBreak/>
        <w:t>Single Sign-On</w:t>
      </w:r>
      <w:bookmarkEnd w:id="12"/>
    </w:p>
    <w:p w14:paraId="746C534A" w14:textId="77777777" w:rsidR="0079663C" w:rsidRPr="00F60CD8" w:rsidRDefault="0079663C" w:rsidP="0079663C">
      <w:pPr>
        <w:pStyle w:val="Body"/>
      </w:pPr>
      <w:r w:rsidRPr="00BF6828">
        <w:t xml:space="preserve">Voyant supports the standards based SAML and </w:t>
      </w:r>
      <w:proofErr w:type="spellStart"/>
      <w:r w:rsidRPr="00BF6828">
        <w:t>Oauth</w:t>
      </w:r>
      <w:proofErr w:type="spellEnd"/>
      <w:r w:rsidRPr="00BF6828">
        <w:t>/</w:t>
      </w:r>
      <w:proofErr w:type="spellStart"/>
      <w:r w:rsidRPr="00BF6828">
        <w:t>OpenId</w:t>
      </w:r>
      <w:proofErr w:type="spellEnd"/>
      <w:r w:rsidRPr="00BF6828">
        <w:t xml:space="preserve"> protocols, which are available to enterprise clients utilizing a siloed Voyant AWS environment. Additionally, custom authentication filters may be implemented for JWT (JSON Web Token) or other custom authentication approaches as required. </w:t>
      </w:r>
    </w:p>
    <w:p w14:paraId="7AC43850" w14:textId="77777777" w:rsidR="0079663C" w:rsidRPr="002E171B" w:rsidRDefault="0079663C" w:rsidP="0079663C">
      <w:pPr>
        <w:pStyle w:val="Body"/>
        <w:rPr>
          <w:rFonts w:ascii="Open Sans" w:hAnsi="Open Sans" w:cs="Open Sans"/>
          <w:i/>
        </w:rPr>
      </w:pPr>
      <w:r w:rsidRPr="002E171B">
        <w:rPr>
          <w:rFonts w:ascii="Open Sans" w:hAnsi="Open Sans" w:cs="Open Sans"/>
          <w:i/>
        </w:rPr>
        <w:t>SAML</w:t>
      </w:r>
    </w:p>
    <w:p w14:paraId="54B14DC5" w14:textId="77777777" w:rsidR="0079663C" w:rsidRPr="00F60CD8" w:rsidRDefault="0079663C" w:rsidP="0079663C">
      <w:pPr>
        <w:pStyle w:val="Body"/>
      </w:pPr>
      <w:r w:rsidRPr="00BF6828">
        <w:t>Voyant support</w:t>
      </w:r>
      <w:r>
        <w:t>s</w:t>
      </w:r>
      <w:r w:rsidRPr="00BF6828">
        <w:t xml:space="preserve"> both IDP </w:t>
      </w:r>
      <w:proofErr w:type="gramStart"/>
      <w:r w:rsidRPr="00BF6828">
        <w:t>initiated</w:t>
      </w:r>
      <w:proofErr w:type="gramEnd"/>
      <w:r w:rsidRPr="00BF6828">
        <w:t xml:space="preserve"> and Service initiated flow</w:t>
      </w:r>
      <w:r>
        <w:t>s</w:t>
      </w:r>
      <w:r w:rsidRPr="00BF6828">
        <w:t xml:space="preserve"> with browser POST binding</w:t>
      </w:r>
      <w:r>
        <w:t>.</w:t>
      </w:r>
    </w:p>
    <w:p w14:paraId="31017062" w14:textId="77777777" w:rsidR="0079663C" w:rsidRPr="002E171B" w:rsidRDefault="0079663C" w:rsidP="0079663C">
      <w:pPr>
        <w:pStyle w:val="Body"/>
        <w:rPr>
          <w:rFonts w:ascii="Open Sans" w:hAnsi="Open Sans" w:cs="Open Sans"/>
          <w:i/>
        </w:rPr>
      </w:pPr>
      <w:r w:rsidRPr="002E171B">
        <w:rPr>
          <w:rFonts w:ascii="Open Sans" w:hAnsi="Open Sans" w:cs="Open Sans"/>
          <w:i/>
        </w:rPr>
        <w:t>OAuth/OpenID Connect</w:t>
      </w:r>
    </w:p>
    <w:p w14:paraId="1F413612" w14:textId="77777777" w:rsidR="0079663C" w:rsidRPr="00BF6828" w:rsidRDefault="0079663C" w:rsidP="0079663C">
      <w:pPr>
        <w:pStyle w:val="Body"/>
      </w:pPr>
      <w:r w:rsidRPr="00BF6828">
        <w:t xml:space="preserve">Voyant supports OAuth based approaches with </w:t>
      </w:r>
      <w:proofErr w:type="spellStart"/>
      <w:r w:rsidRPr="00BF6828">
        <w:t>OpenId</w:t>
      </w:r>
      <w:proofErr w:type="spellEnd"/>
      <w:r w:rsidRPr="00BF6828">
        <w:t xml:space="preserve"> as a configurable option.  </w:t>
      </w:r>
    </w:p>
    <w:p w14:paraId="23C41B8B" w14:textId="77777777" w:rsidR="0079663C" w:rsidRPr="002E171B" w:rsidRDefault="0079663C" w:rsidP="0079663C">
      <w:pPr>
        <w:rPr>
          <w:rFonts w:ascii="Open Sans" w:hAnsi="Open Sans" w:cs="Open Sans"/>
        </w:rPr>
      </w:pPr>
      <w:r w:rsidRPr="002E171B">
        <w:rPr>
          <w:rFonts w:ascii="Open Sans" w:hAnsi="Open Sans" w:cs="Open Sans"/>
        </w:rPr>
        <w:t xml:space="preserve"> </w:t>
      </w:r>
    </w:p>
    <w:p w14:paraId="35617685" w14:textId="77777777" w:rsidR="0079663C" w:rsidRPr="00BF6828" w:rsidRDefault="0079663C" w:rsidP="0079663C">
      <w:pPr>
        <w:pStyle w:val="H2"/>
      </w:pPr>
      <w:bookmarkStart w:id="13" w:name="_Toc103592312"/>
      <w:r w:rsidRPr="00AB2540">
        <w:t xml:space="preserve">Enterprise </w:t>
      </w:r>
      <w:r w:rsidRPr="002E171B">
        <w:t>U</w:t>
      </w:r>
      <w:r w:rsidRPr="00AB2540">
        <w:t xml:space="preserve">ser </w:t>
      </w:r>
      <w:r w:rsidRPr="002E171B">
        <w:t>P</w:t>
      </w:r>
      <w:r w:rsidRPr="00AB2540">
        <w:t>rovisioning</w:t>
      </w:r>
      <w:bookmarkEnd w:id="13"/>
    </w:p>
    <w:p w14:paraId="770C89AE" w14:textId="77777777" w:rsidR="0079663C" w:rsidRPr="00BF6828" w:rsidRDefault="0079663C" w:rsidP="0079663C">
      <w:pPr>
        <w:pStyle w:val="Body"/>
      </w:pPr>
      <w:r w:rsidRPr="00BF6828">
        <w:t>Voyant utilizes a hierarchical role and permission-based system to enable authorization or client data and features within Voyant. As such,</w:t>
      </w:r>
      <w:r w:rsidRPr="004A7828">
        <w:t xml:space="preserve"> Voyant requires a user</w:t>
      </w:r>
      <w:r w:rsidRPr="00AB2540">
        <w:t>’s “account” to be provisioned with</w:t>
      </w:r>
      <w:r>
        <w:t>in the Voyant system with</w:t>
      </w:r>
      <w:r w:rsidRPr="00AB2540">
        <w:t xml:space="preserve"> the appropriate roles. </w:t>
      </w:r>
      <w:r>
        <w:t xml:space="preserve">We provide service endpoints that </w:t>
      </w:r>
      <w:r w:rsidRPr="00AB2540">
        <w:t xml:space="preserve">allow enterprises to programmatically manage the hierarchy and user provisioning. </w:t>
      </w:r>
      <w:r>
        <w:br/>
      </w:r>
    </w:p>
    <w:p w14:paraId="370ACF59" w14:textId="13DA92CE" w:rsidR="0079663C" w:rsidRPr="00547F2C" w:rsidRDefault="0079663C" w:rsidP="0079663C">
      <w:pPr>
        <w:pStyle w:val="H3"/>
        <w:rPr>
          <w:b/>
        </w:rPr>
      </w:pPr>
      <w:r w:rsidRPr="00547F2C">
        <w:rPr>
          <w:b/>
        </w:rPr>
        <w:t xml:space="preserve">Adviser &amp; Admin User Hierarchy Management </w:t>
      </w:r>
      <w:r w:rsidR="00547F2C">
        <w:rPr>
          <w:b/>
        </w:rPr>
        <w:t>i</w:t>
      </w:r>
      <w:r w:rsidRPr="00547F2C">
        <w:rPr>
          <w:b/>
        </w:rPr>
        <w:t>n Voyant</w:t>
      </w:r>
    </w:p>
    <w:p w14:paraId="34C15BFB" w14:textId="77777777" w:rsidR="0079663C" w:rsidRPr="00AB2540" w:rsidRDefault="0079663C" w:rsidP="0079663C">
      <w:pPr>
        <w:pStyle w:val="Body"/>
      </w:pPr>
      <w:r>
        <w:t>Appendix E includes</w:t>
      </w:r>
      <w:r w:rsidRPr="00AB2540">
        <w:t xml:space="preserve"> a sample of the group hierarchy file that can be uploaded to Voyant via the admin console or service.</w:t>
      </w:r>
    </w:p>
    <w:p w14:paraId="78F26D11" w14:textId="77777777" w:rsidR="0079663C" w:rsidRPr="00AB2540" w:rsidRDefault="0079663C" w:rsidP="0079663C">
      <w:pPr>
        <w:pStyle w:val="Body"/>
      </w:pPr>
      <w:r w:rsidRPr="00AB2540">
        <w:t xml:space="preserve">In typical engagements, due to complexity this file is </w:t>
      </w:r>
      <w:r w:rsidRPr="00AB2540">
        <w:rPr>
          <w:i/>
        </w:rPr>
        <w:t xml:space="preserve">not </w:t>
      </w:r>
      <w:r w:rsidRPr="00AB2540">
        <w:t xml:space="preserve">created directly by the enterprise. Rather, Voyant creates the file through a bespoke automated processing step from enterprise provided data files.  </w:t>
      </w:r>
    </w:p>
    <w:p w14:paraId="074F30EC" w14:textId="77777777" w:rsidR="0079663C" w:rsidRPr="00BF6828" w:rsidRDefault="0079663C" w:rsidP="0079663C">
      <w:pPr>
        <w:pStyle w:val="Body"/>
      </w:pPr>
      <w:r w:rsidRPr="00AB2540">
        <w:t xml:space="preserve">The hierarchy structure (LOBs, groups, etc.) </w:t>
      </w:r>
      <w:r>
        <w:t>is</w:t>
      </w:r>
      <w:r w:rsidRPr="00BF6828">
        <w:t xml:space="preserve"> not expected to change frequently and thus do</w:t>
      </w:r>
      <w:r>
        <w:t>es</w:t>
      </w:r>
      <w:r w:rsidRPr="00BF6828">
        <w:t xml:space="preserve"> not require a nightly automated update process.</w:t>
      </w:r>
      <w:r>
        <w:br/>
      </w:r>
    </w:p>
    <w:p w14:paraId="04147813" w14:textId="77777777" w:rsidR="0079663C" w:rsidRPr="00547F2C" w:rsidRDefault="0079663C" w:rsidP="0079663C">
      <w:pPr>
        <w:pStyle w:val="H3"/>
        <w:rPr>
          <w:b/>
        </w:rPr>
      </w:pPr>
      <w:r w:rsidRPr="00547F2C">
        <w:rPr>
          <w:b/>
        </w:rPr>
        <w:t>Adviser User Provisioning</w:t>
      </w:r>
    </w:p>
    <w:p w14:paraId="204F1612" w14:textId="77777777" w:rsidR="0079663C" w:rsidRPr="002E171B" w:rsidRDefault="0079663C" w:rsidP="0079663C">
      <w:pPr>
        <w:rPr>
          <w:rFonts w:ascii="Open Sans Light" w:hAnsi="Open Sans Light" w:cs="Open Sans Light"/>
        </w:rPr>
      </w:pPr>
      <w:r w:rsidRPr="002E171B">
        <w:rPr>
          <w:rFonts w:ascii="Open Sans Light" w:hAnsi="Open Sans Light" w:cs="Open Sans Light"/>
          <w:color w:val="404040" w:themeColor="text1" w:themeTint="BF"/>
        </w:rPr>
        <w:t>Adviser users can be incrementally added and assigned to their respective roles within the hierarchy by uploading a .csv file via the admin console or service endpoint.</w:t>
      </w:r>
      <w:r w:rsidRPr="002E171B">
        <w:rPr>
          <w:rFonts w:ascii="Open Sans Light" w:hAnsi="Open Sans Light" w:cs="Open Sans Light"/>
        </w:rPr>
        <w:t xml:space="preserve"> </w:t>
      </w:r>
      <w:r w:rsidRPr="002E171B">
        <w:rPr>
          <w:rFonts w:ascii="Open Sans Light" w:hAnsi="Open Sans Light" w:cs="Open Sans Light"/>
          <w:color w:val="404040" w:themeColor="text1" w:themeTint="BF"/>
        </w:rPr>
        <w:t xml:space="preserve">A sample file with documentation is attached. It is expected that CIBC would manage this process directly via the service endpoints or admin console. </w:t>
      </w:r>
    </w:p>
    <w:p w14:paraId="150E679D" w14:textId="77777777" w:rsidR="0079663C" w:rsidRDefault="0079663C" w:rsidP="0079663C">
      <w:pPr>
        <w:rPr>
          <w:rFonts w:ascii="Open Sans Light" w:hAnsi="Open Sans Light" w:cs="Open Sans Light"/>
        </w:rPr>
      </w:pPr>
      <w:r>
        <w:rPr>
          <w:rFonts w:ascii="Open Sans Light" w:hAnsi="Open Sans Light" w:cs="Open Sans Light"/>
        </w:rPr>
        <w:br w:type="page"/>
      </w:r>
    </w:p>
    <w:p w14:paraId="64A9B8EA" w14:textId="77777777" w:rsidR="0079663C" w:rsidRPr="002E171B" w:rsidRDefault="0079663C" w:rsidP="0079663C">
      <w:pPr>
        <w:pStyle w:val="H2"/>
        <w:rPr>
          <w:b w:val="0"/>
        </w:rPr>
      </w:pPr>
      <w:bookmarkStart w:id="14" w:name="_Toc103592313"/>
      <w:r w:rsidRPr="00BF6828">
        <w:lastRenderedPageBreak/>
        <w:t>Client Plan Data Integration and Migration</w:t>
      </w:r>
      <w:bookmarkEnd w:id="14"/>
    </w:p>
    <w:p w14:paraId="5E27E2C4" w14:textId="77777777" w:rsidR="0079663C" w:rsidRPr="00BF6828" w:rsidRDefault="0079663C" w:rsidP="0079663C">
      <w:pPr>
        <w:pStyle w:val="Body"/>
      </w:pPr>
      <w:r w:rsidRPr="00BF6828">
        <w:t>Voyant provides several options for initializing and updating client data within the system through service calls initiated by Voyant and/or partner systems.</w:t>
      </w:r>
    </w:p>
    <w:p w14:paraId="3B335969" w14:textId="77777777" w:rsidR="0079663C" w:rsidRPr="00AB2540" w:rsidRDefault="0079663C" w:rsidP="0079663C">
      <w:pPr>
        <w:pStyle w:val="BulletedList"/>
        <w:numPr>
          <w:ilvl w:val="0"/>
          <w:numId w:val="5"/>
        </w:numPr>
      </w:pPr>
      <w:r w:rsidRPr="002E171B">
        <w:rPr>
          <w:rFonts w:ascii="Open Sans SemiBold" w:hAnsi="Open Sans SemiBold" w:cs="Open Sans SemiBold"/>
          <w:b/>
        </w:rPr>
        <w:t>Voyant REST Service Spec</w:t>
      </w:r>
      <w:r w:rsidRPr="00AB2540">
        <w:t xml:space="preserve"> – Partners may implement services conforming to Voyant’s Integration Service specification, enabling seamless configuration within the Voyant system.</w:t>
      </w:r>
    </w:p>
    <w:p w14:paraId="3BF9F3AD" w14:textId="77777777" w:rsidR="0079663C" w:rsidRPr="00AB2540" w:rsidRDefault="0079663C" w:rsidP="0079663C">
      <w:pPr>
        <w:pStyle w:val="BulletedList"/>
      </w:pPr>
      <w:r w:rsidRPr="00AB2540">
        <w:t xml:space="preserve">User interaction initiated from with the Voyant </w:t>
      </w:r>
      <w:proofErr w:type="spellStart"/>
      <w:r w:rsidRPr="00AB2540">
        <w:t>AdviserGo</w:t>
      </w:r>
      <w:proofErr w:type="spellEnd"/>
      <w:r w:rsidRPr="00AB2540">
        <w:t xml:space="preserve"> application.</w:t>
      </w:r>
    </w:p>
    <w:p w14:paraId="7F060837" w14:textId="77777777" w:rsidR="0079663C" w:rsidRPr="00AB2540" w:rsidRDefault="0079663C" w:rsidP="0079663C">
      <w:pPr>
        <w:pStyle w:val="BulletedList"/>
      </w:pPr>
      <w:r w:rsidRPr="00AB2540">
        <w:t>Partners implement three simple REST services – search, get client details, and save client details (if client details entered in Voyant should be saved back to the partner system)</w:t>
      </w:r>
    </w:p>
    <w:p w14:paraId="2576140D" w14:textId="00B56A5B" w:rsidR="0079663C" w:rsidRPr="00AB2540" w:rsidRDefault="0079663C" w:rsidP="0079663C">
      <w:pPr>
        <w:pStyle w:val="BulletedList"/>
      </w:pPr>
      <w:r w:rsidRPr="00AB2540">
        <w:t xml:space="preserve">Configurable authentication methods – Basic Auth or HTTP Session w/ proxied </w:t>
      </w:r>
      <w:r w:rsidR="00112CDE">
        <w:t>user</w:t>
      </w:r>
      <w:r w:rsidRPr="00AB2540">
        <w:t xml:space="preserve"> credentials, OAuth (preferred), or custom authentication handlers (available to enterprise partners)</w:t>
      </w:r>
      <w:r>
        <w:br/>
      </w:r>
    </w:p>
    <w:p w14:paraId="3DEC0A1E" w14:textId="77777777" w:rsidR="0079663C" w:rsidRPr="002E171B" w:rsidRDefault="0079663C" w:rsidP="0079663C">
      <w:pPr>
        <w:pStyle w:val="BulletedList"/>
        <w:numPr>
          <w:ilvl w:val="0"/>
          <w:numId w:val="5"/>
        </w:numPr>
        <w:rPr>
          <w:rFonts w:ascii="Open Sans" w:hAnsi="Open Sans" w:cs="Open Sans"/>
        </w:rPr>
      </w:pPr>
      <w:r w:rsidRPr="002E171B">
        <w:rPr>
          <w:rFonts w:ascii="Open Sans SemiBold" w:hAnsi="Open Sans SemiBold" w:cs="Open Sans SemiBold"/>
          <w:b/>
        </w:rPr>
        <w:t>Integration with existing partner services</w:t>
      </w:r>
      <w:r w:rsidRPr="00AB2540">
        <w:t xml:space="preserve"> – For partners with existing client data services, Voyant can develop custom adapters to orchestrate the integration of these existing services into the standard Voyant initiated user experience. </w:t>
      </w:r>
    </w:p>
    <w:p w14:paraId="234D011C" w14:textId="77777777" w:rsidR="0079663C" w:rsidRPr="00547F2C" w:rsidRDefault="0079663C" w:rsidP="0079663C">
      <w:pPr>
        <w:pStyle w:val="H3"/>
        <w:ind w:firstLine="360"/>
        <w:rPr>
          <w:i w:val="0"/>
        </w:rPr>
      </w:pPr>
      <w:r w:rsidRPr="00547F2C">
        <w:rPr>
          <w:i w:val="0"/>
        </w:rPr>
        <w:t>Partner services must generally provide the following:</w:t>
      </w:r>
    </w:p>
    <w:p w14:paraId="5C304B57" w14:textId="77777777" w:rsidR="0079663C" w:rsidRPr="00BF6828" w:rsidRDefault="0079663C" w:rsidP="0079663C">
      <w:pPr>
        <w:pStyle w:val="BulletedList"/>
      </w:pPr>
      <w:r w:rsidRPr="00BF6828">
        <w:t>Search capability based on user entered data such as first/last name, DOB, province/state, etc.</w:t>
      </w:r>
    </w:p>
    <w:p w14:paraId="43C71CFA" w14:textId="77777777" w:rsidR="0079663C" w:rsidRPr="00AB2540" w:rsidRDefault="0079663C" w:rsidP="0079663C">
      <w:pPr>
        <w:pStyle w:val="BulletedList"/>
      </w:pPr>
      <w:r w:rsidRPr="00AB2540">
        <w:t>Services providing household data (</w:t>
      </w:r>
      <w:proofErr w:type="gramStart"/>
      <w:r w:rsidRPr="00AB2540">
        <w:t>i.e.</w:t>
      </w:r>
      <w:proofErr w:type="gramEnd"/>
      <w:r w:rsidRPr="00AB2540">
        <w:t xml:space="preserve"> financial data for all parties in a plan) are preferred. However, Voyant can provide orchestrate the inclusion of multiple clients’ data into a single plan.</w:t>
      </w:r>
    </w:p>
    <w:p w14:paraId="48AF6A87" w14:textId="77777777" w:rsidR="0079663C" w:rsidRPr="002E171B" w:rsidRDefault="0079663C" w:rsidP="0079663C">
      <w:pPr>
        <w:pStyle w:val="BulletedList"/>
        <w:rPr>
          <w:rFonts w:ascii="Open Sans" w:hAnsi="Open Sans" w:cs="Open Sans"/>
        </w:rPr>
      </w:pPr>
      <w:r w:rsidRPr="00AB2540">
        <w:t>OAuth authentication is preferred, but custom authentication and authorization methods may be supported. Services implemented at the partner system MUST provide for authentication and authorization based on the current user.</w:t>
      </w:r>
      <w:r>
        <w:br/>
      </w:r>
    </w:p>
    <w:p w14:paraId="0C96905E" w14:textId="77777777" w:rsidR="0079663C" w:rsidRPr="002E171B" w:rsidRDefault="0079663C" w:rsidP="0079663C">
      <w:pPr>
        <w:pStyle w:val="BulletedList"/>
        <w:numPr>
          <w:ilvl w:val="0"/>
          <w:numId w:val="5"/>
        </w:numPr>
        <w:rPr>
          <w:rFonts w:ascii="Open Sans" w:hAnsi="Open Sans" w:cs="Open Sans"/>
          <w:i/>
        </w:rPr>
      </w:pPr>
      <w:r w:rsidRPr="002E171B">
        <w:rPr>
          <w:rFonts w:ascii="Open Sans SemiBold" w:hAnsi="Open Sans SemiBold" w:cs="Open Sans SemiBold"/>
          <w:b/>
        </w:rPr>
        <w:t>Voyant REST API</w:t>
      </w:r>
      <w:r w:rsidRPr="00BF6828">
        <w:t xml:space="preserve"> – For partner-initiated service requests</w:t>
      </w:r>
      <w:r>
        <w:t>,</w:t>
      </w:r>
      <w:r w:rsidRPr="00BF6828">
        <w:t xml:space="preserve"> Voyant provides a full suite of REST APIs for everything from creating clients to updating client data, running simulations, and retrieve calculation/chart data. </w:t>
      </w:r>
      <w:r>
        <w:br/>
      </w:r>
      <w:r>
        <w:br/>
      </w:r>
      <w:r w:rsidRPr="00547F2C">
        <w:rPr>
          <w:rFonts w:ascii="Open Sans" w:hAnsi="Open Sans" w:cs="Open Sans"/>
        </w:rPr>
        <w:t>There are two authentication options depending on the calling system’s “ownership” of the data within Voyant:</w:t>
      </w:r>
      <w:r w:rsidRPr="002E171B">
        <w:rPr>
          <w:rFonts w:ascii="Open Sans" w:hAnsi="Open Sans" w:cs="Open Sans"/>
          <w:i/>
        </w:rPr>
        <w:br/>
      </w:r>
    </w:p>
    <w:p w14:paraId="072D1907" w14:textId="77777777" w:rsidR="0079663C" w:rsidRPr="00BF6828" w:rsidRDefault="0079663C" w:rsidP="0079663C">
      <w:pPr>
        <w:pStyle w:val="BulletedList"/>
      </w:pPr>
      <w:r w:rsidRPr="002E171B">
        <w:rPr>
          <w:b/>
        </w:rPr>
        <w:t>OAuth Client Credentials Grant flow</w:t>
      </w:r>
      <w:r w:rsidRPr="00BF6828">
        <w:t xml:space="preserve"> – For enterprises who have purchased Voyant licenses and control user access to Voyant, the client credentials grant method of authentication/authorization. This enables seamless access t</w:t>
      </w:r>
      <w:r w:rsidRPr="00AB2540">
        <w:t>o the enterprise of all data in Voyant and all services to which the enterprise has subscribed.</w:t>
      </w:r>
      <w:r>
        <w:br/>
      </w:r>
      <w:r w:rsidRPr="00BF6828">
        <w:t xml:space="preserve"> </w:t>
      </w:r>
    </w:p>
    <w:p w14:paraId="6825E1D4" w14:textId="6D99682B" w:rsidR="0079663C" w:rsidRDefault="379C2303" w:rsidP="0079663C">
      <w:pPr>
        <w:pStyle w:val="BulletedList"/>
      </w:pPr>
      <w:r w:rsidRPr="379C2303">
        <w:rPr>
          <w:b/>
          <w:bCs/>
        </w:rPr>
        <w:lastRenderedPageBreak/>
        <w:t>OAuth Authorization code flow</w:t>
      </w:r>
      <w:r>
        <w:t xml:space="preserve"> – For partners who do not own the Voyant license of the mutual user, the authorization code flow method allows Voyant users to control the partner’s access to Voyant data and services.</w:t>
      </w:r>
    </w:p>
    <w:p w14:paraId="313E2CCA" w14:textId="77777777" w:rsidR="001F5D1C" w:rsidRPr="00AB2540" w:rsidRDefault="001F5D1C" w:rsidP="001F5D1C">
      <w:pPr>
        <w:pStyle w:val="BulletedList"/>
        <w:numPr>
          <w:ilvl w:val="0"/>
          <w:numId w:val="0"/>
        </w:numPr>
        <w:ind w:left="720"/>
      </w:pPr>
    </w:p>
    <w:p w14:paraId="38F4DF50" w14:textId="5F9E3531" w:rsidR="001F5D1C" w:rsidRPr="002E171B" w:rsidRDefault="001F5D1C" w:rsidP="001F5D1C">
      <w:pPr>
        <w:pStyle w:val="BulletedList"/>
        <w:numPr>
          <w:ilvl w:val="0"/>
          <w:numId w:val="5"/>
        </w:numPr>
        <w:rPr>
          <w:rFonts w:ascii="Open Sans" w:hAnsi="Open Sans" w:cs="Open Sans"/>
        </w:rPr>
      </w:pPr>
      <w:r>
        <w:rPr>
          <w:rFonts w:ascii="Open Sans SemiBold" w:hAnsi="Open Sans SemiBold" w:cs="Open Sans SemiBold"/>
          <w:b/>
        </w:rPr>
        <w:t>Launch in context</w:t>
      </w:r>
      <w:r w:rsidRPr="00AB2540">
        <w:t xml:space="preserve"> – </w:t>
      </w:r>
      <w:r>
        <w:t xml:space="preserve">Voyant provides a </w:t>
      </w:r>
      <w:proofErr w:type="spellStart"/>
      <w:r w:rsidR="00134C75">
        <w:t>url</w:t>
      </w:r>
      <w:proofErr w:type="spellEnd"/>
      <w:r w:rsidR="00134C75">
        <w:t xml:space="preserve"> endpoint for integration partners wishing to add a link </w:t>
      </w:r>
      <w:r w:rsidR="00CA2E11">
        <w:t xml:space="preserve">in the partner application </w:t>
      </w:r>
      <w:r w:rsidR="0087361F">
        <w:t xml:space="preserve">which will </w:t>
      </w:r>
      <w:r w:rsidR="009059BE">
        <w:t>launch</w:t>
      </w:r>
      <w:r w:rsidR="00CA2E11">
        <w:t xml:space="preserve"> Adviser Go </w:t>
      </w:r>
      <w:r w:rsidR="009059BE">
        <w:t>with the indicated client in context.</w:t>
      </w:r>
      <w:r w:rsidR="00CA2E11">
        <w:t xml:space="preserve"> </w:t>
      </w:r>
      <w:r w:rsidRPr="00AB2540">
        <w:t xml:space="preserve"> </w:t>
      </w:r>
    </w:p>
    <w:p w14:paraId="02867F9F" w14:textId="0088FAD3" w:rsidR="001F5D1C" w:rsidRPr="00BF6828" w:rsidRDefault="009059BE" w:rsidP="001F5D1C">
      <w:pPr>
        <w:pStyle w:val="BulletedList"/>
      </w:pPr>
      <w:r>
        <w:t xml:space="preserve">If partner provided services are available </w:t>
      </w:r>
      <w:r w:rsidR="004E539A">
        <w:t xml:space="preserve">as defined #1 or #2 </w:t>
      </w:r>
      <w:proofErr w:type="gramStart"/>
      <w:r w:rsidR="004E539A">
        <w:t>above</w:t>
      </w:r>
      <w:proofErr w:type="gramEnd"/>
      <w:r w:rsidR="004E539A">
        <w:t xml:space="preserve"> then Voyant will handle the requests to retrieve for the first time and/or update the </w:t>
      </w:r>
      <w:r w:rsidR="003749C8">
        <w:t xml:space="preserve">client records with data provided by the partner. </w:t>
      </w:r>
    </w:p>
    <w:p w14:paraId="7CDABB18" w14:textId="43C28E51" w:rsidR="001F5D1C" w:rsidRPr="00AB2540" w:rsidRDefault="003749C8" w:rsidP="001F5D1C">
      <w:pPr>
        <w:pStyle w:val="BulletedList"/>
      </w:pPr>
      <w:r>
        <w:t xml:space="preserve">Alternatively, the partner can use the </w:t>
      </w:r>
      <w:r w:rsidR="00B77015">
        <w:t xml:space="preserve">“load” REST endpoint to preload client plan data into Voyant prior to directing the user to the launch in context URL. </w:t>
      </w:r>
    </w:p>
    <w:p w14:paraId="3A913A1B" w14:textId="77777777" w:rsidR="0079663C" w:rsidRPr="00AB2540" w:rsidRDefault="0079663C" w:rsidP="0079663C">
      <w:pPr>
        <w:pStyle w:val="Body"/>
      </w:pPr>
      <w:r w:rsidRPr="00BF6828">
        <w:t xml:space="preserve">Please </w:t>
      </w:r>
      <w:proofErr w:type="gramStart"/>
      <w:r w:rsidRPr="00BF6828">
        <w:t>note:</w:t>
      </w:r>
      <w:proofErr w:type="gramEnd"/>
      <w:r w:rsidRPr="00BF6828">
        <w:t xml:space="preserve"> t</w:t>
      </w:r>
      <w:r w:rsidRPr="00AB2540">
        <w:t>echnical details for above integration options can be found in the included appendixes.</w:t>
      </w:r>
    </w:p>
    <w:p w14:paraId="706EDF5E" w14:textId="77777777" w:rsidR="0079663C" w:rsidRPr="002E171B" w:rsidRDefault="0079663C" w:rsidP="0079663C">
      <w:pPr>
        <w:rPr>
          <w:rFonts w:ascii="Open Sans" w:hAnsi="Open Sans" w:cs="Open Sans"/>
        </w:rPr>
      </w:pPr>
    </w:p>
    <w:p w14:paraId="687C16E0" w14:textId="77777777" w:rsidR="0079663C" w:rsidRPr="00547F2C" w:rsidRDefault="0079663C" w:rsidP="0079663C">
      <w:pPr>
        <w:pStyle w:val="H3"/>
        <w:rPr>
          <w:b/>
        </w:rPr>
      </w:pPr>
      <w:r w:rsidRPr="00547F2C">
        <w:rPr>
          <w:b/>
        </w:rPr>
        <w:t>Legacy Data Migration</w:t>
      </w:r>
    </w:p>
    <w:p w14:paraId="7B8687C8" w14:textId="77777777" w:rsidR="0079663C" w:rsidRPr="00AB2540" w:rsidRDefault="0079663C" w:rsidP="0079663C">
      <w:pPr>
        <w:pStyle w:val="Body"/>
      </w:pPr>
      <w:r w:rsidRPr="00AB2540">
        <w:t xml:space="preserve">Voyant provides services Enterprises may also migrate client plan data from existing client data from legacy planning systems can be posted in bulk to the Voyant migration service for conversion. </w:t>
      </w:r>
    </w:p>
    <w:p w14:paraId="7313FFE2" w14:textId="77777777" w:rsidR="0079663C" w:rsidRPr="002E171B" w:rsidRDefault="0079663C" w:rsidP="0079663C">
      <w:pPr>
        <w:rPr>
          <w:rFonts w:ascii="Open Sans" w:hAnsi="Open Sans" w:cs="Open Sans"/>
        </w:rPr>
      </w:pPr>
    </w:p>
    <w:p w14:paraId="614C8799" w14:textId="77777777" w:rsidR="0079663C" w:rsidRPr="002E171B" w:rsidRDefault="0079663C" w:rsidP="0079663C">
      <w:pPr>
        <w:rPr>
          <w:rFonts w:ascii="Open Sans" w:hAnsi="Open Sans" w:cs="Open Sans"/>
        </w:rPr>
      </w:pPr>
      <w:r w:rsidRPr="002E171B">
        <w:rPr>
          <w:rFonts w:ascii="Open Sans" w:hAnsi="Open Sans" w:cs="Open Sans"/>
        </w:rPr>
        <w:br w:type="page"/>
      </w:r>
    </w:p>
    <w:p w14:paraId="4FFAD438" w14:textId="77777777" w:rsidR="0079663C" w:rsidRPr="00BF6828" w:rsidRDefault="0079663C" w:rsidP="0079663C">
      <w:pPr>
        <w:pStyle w:val="H2"/>
      </w:pPr>
      <w:bookmarkStart w:id="15" w:name="_Toc103592314"/>
      <w:r w:rsidRPr="00BF6828">
        <w:lastRenderedPageBreak/>
        <w:t>Appendix A: Voyant REST API Service Specification</w:t>
      </w:r>
      <w:bookmarkEnd w:id="15"/>
    </w:p>
    <w:p w14:paraId="64AC47CD" w14:textId="77777777" w:rsidR="0079663C" w:rsidRPr="002E171B" w:rsidRDefault="0079663C" w:rsidP="0079663C">
      <w:pPr>
        <w:rPr>
          <w:rFonts w:ascii="Open Sans" w:hAnsi="Open Sans" w:cs="Open Sans"/>
        </w:rPr>
      </w:pPr>
    </w:p>
    <w:p w14:paraId="28A33C94" w14:textId="6661BDC4" w:rsidR="0079663C" w:rsidRPr="0079663C" w:rsidRDefault="0079663C" w:rsidP="0079663C">
      <w:pPr>
        <w:pStyle w:val="H4"/>
        <w:rPr>
          <w:b w:val="0"/>
        </w:rPr>
      </w:pPr>
      <w:r w:rsidRPr="002E171B">
        <w:t>Supported Authentication Protocols:</w:t>
      </w:r>
      <w:r w:rsidRPr="002E171B">
        <w:rPr>
          <w:rFonts w:eastAsia="Calibri"/>
        </w:rPr>
        <w:tab/>
      </w:r>
    </w:p>
    <w:p w14:paraId="1957BDBA" w14:textId="77777777" w:rsidR="0079663C" w:rsidRPr="002E171B" w:rsidRDefault="0079663C" w:rsidP="0079663C">
      <w:pPr>
        <w:pStyle w:val="BulletedList"/>
      </w:pPr>
      <w:r w:rsidRPr="002E171B">
        <w:t>OAuth – Authorization code and Client Credentials Grant flows supported</w:t>
      </w:r>
    </w:p>
    <w:p w14:paraId="561658BE" w14:textId="77777777" w:rsidR="0079663C" w:rsidRPr="002E171B" w:rsidRDefault="0079663C" w:rsidP="0079663C">
      <w:pPr>
        <w:pStyle w:val="BulletedList"/>
      </w:pPr>
      <w:r w:rsidRPr="002E171B">
        <w:t>Proxied end user credentials – Basic Auth or HTTP session-based authentication</w:t>
      </w:r>
    </w:p>
    <w:p w14:paraId="32575880" w14:textId="77777777" w:rsidR="0079663C" w:rsidRPr="002E171B" w:rsidRDefault="0079663C" w:rsidP="0079663C">
      <w:pPr>
        <w:pStyle w:val="BulletedList"/>
      </w:pPr>
      <w:r w:rsidRPr="002E171B">
        <w:t xml:space="preserve">Custom authentication handlers with header injected authentication keys/tokens </w:t>
      </w:r>
    </w:p>
    <w:p w14:paraId="6095C57E" w14:textId="4EBA05A2" w:rsidR="0079663C" w:rsidRPr="002E171B" w:rsidRDefault="0079663C" w:rsidP="0079663C">
      <w:pPr>
        <w:spacing w:after="0" w:line="240" w:lineRule="auto"/>
        <w:rPr>
          <w:rFonts w:ascii="Open Sans" w:eastAsia="Calibri" w:hAnsi="Open Sans" w:cs="Open Sans"/>
        </w:rPr>
      </w:pPr>
      <w:r w:rsidRPr="002E171B">
        <w:rPr>
          <w:rFonts w:ascii="Open Sans" w:eastAsia="Calibri" w:hAnsi="Open Sans" w:cs="Open Sans"/>
        </w:rPr>
        <w:tab/>
      </w:r>
    </w:p>
    <w:p w14:paraId="6CC65ED1" w14:textId="77777777" w:rsidR="0079663C" w:rsidRPr="002E171B" w:rsidRDefault="0079663C" w:rsidP="0079663C">
      <w:pPr>
        <w:pStyle w:val="H4"/>
        <w:rPr>
          <w:b w:val="0"/>
        </w:rPr>
      </w:pPr>
      <w:r w:rsidRPr="002E171B">
        <w:t>Client Search:</w:t>
      </w:r>
    </w:p>
    <w:p w14:paraId="11307549" w14:textId="77777777" w:rsidR="0079663C" w:rsidRPr="002E171B" w:rsidRDefault="0079663C" w:rsidP="0079663C">
      <w:pPr>
        <w:spacing w:after="0" w:line="240" w:lineRule="auto"/>
        <w:rPr>
          <w:rFonts w:ascii="Open Sans" w:eastAsia="Calibri" w:hAnsi="Open Sans" w:cs="Open Sans"/>
        </w:rPr>
      </w:pPr>
    </w:p>
    <w:p w14:paraId="1FAF7336" w14:textId="77777777" w:rsidR="00BF5099" w:rsidRDefault="0079663C" w:rsidP="00BF5099">
      <w:pPr>
        <w:spacing w:after="0" w:line="240" w:lineRule="auto"/>
        <w:ind w:left="720"/>
        <w:rPr>
          <w:rFonts w:ascii="Open Sans SemiBold" w:eastAsia="Calibri" w:hAnsi="Open Sans SemiBold" w:cs="Open Sans SemiBold"/>
          <w:b/>
          <w:color w:val="404040" w:themeColor="text1" w:themeTint="BF"/>
        </w:rPr>
      </w:pPr>
      <w:r w:rsidRPr="002E171B">
        <w:rPr>
          <w:rFonts w:ascii="Open Sans SemiBold" w:eastAsia="Calibri" w:hAnsi="Open Sans SemiBold" w:cs="Open Sans SemiBold"/>
          <w:b/>
          <w:color w:val="404040" w:themeColor="text1" w:themeTint="BF"/>
        </w:rPr>
        <w:t>Request:</w:t>
      </w:r>
    </w:p>
    <w:p w14:paraId="42451C65" w14:textId="77777777" w:rsidR="00BF5099" w:rsidRDefault="00BF5099" w:rsidP="00BF5099">
      <w:pPr>
        <w:spacing w:after="0" w:line="240" w:lineRule="auto"/>
        <w:ind w:left="720"/>
        <w:rPr>
          <w:rFonts w:ascii="Open Sans SemiBold" w:eastAsia="Calibri" w:hAnsi="Open Sans SemiBold" w:cs="Open Sans SemiBold"/>
          <w:b/>
          <w:color w:val="404040" w:themeColor="text1" w:themeTint="BF"/>
        </w:rPr>
      </w:pPr>
    </w:p>
    <w:p w14:paraId="0A1EDE6F" w14:textId="28E3B28A" w:rsidR="0079663C" w:rsidRPr="00BF5099" w:rsidRDefault="0079663C" w:rsidP="00BF5099">
      <w:pPr>
        <w:spacing w:after="0" w:line="240" w:lineRule="auto"/>
        <w:ind w:left="720"/>
        <w:rPr>
          <w:rFonts w:ascii="Open Sans SemiBold" w:eastAsia="Calibri" w:hAnsi="Open Sans SemiBold" w:cs="Open Sans SemiBold"/>
          <w:b/>
          <w:color w:val="404040" w:themeColor="text1" w:themeTint="BF"/>
        </w:rPr>
      </w:pPr>
      <w:r w:rsidRPr="002E171B">
        <w:rPr>
          <w:rFonts w:ascii="Open Sans Light" w:eastAsia="Calibri" w:hAnsi="Open Sans Light" w:cs="Open Sans Light"/>
          <w:color w:val="404040" w:themeColor="text1" w:themeTint="BF"/>
        </w:rPr>
        <w:t>Method: GET</w:t>
      </w:r>
    </w:p>
    <w:p w14:paraId="5D4800D2" w14:textId="77777777" w:rsidR="0079663C" w:rsidRPr="002E171B" w:rsidRDefault="0079663C" w:rsidP="0079663C">
      <w:pPr>
        <w:spacing w:after="0" w:line="240" w:lineRule="auto"/>
        <w:ind w:left="720"/>
        <w:rPr>
          <w:rFonts w:ascii="Open Sans Light" w:eastAsia="Calibri" w:hAnsi="Open Sans Light" w:cs="Open Sans Light"/>
          <w:color w:val="404040" w:themeColor="text1" w:themeTint="BF"/>
        </w:rPr>
      </w:pPr>
      <w:r w:rsidRPr="002E171B">
        <w:rPr>
          <w:rFonts w:ascii="Open Sans Light" w:eastAsia="Calibri" w:hAnsi="Open Sans Light" w:cs="Open Sans Light"/>
          <w:color w:val="404040" w:themeColor="text1" w:themeTint="BF"/>
        </w:rPr>
        <w:t xml:space="preserve">Path: </w:t>
      </w:r>
      <w:r w:rsidRPr="002E171B">
        <w:rPr>
          <w:rFonts w:ascii="Open Sans Light" w:eastAsia="Calibri" w:hAnsi="Open Sans Light" w:cs="Open Sans Light"/>
          <w:color w:val="404040" w:themeColor="text1" w:themeTint="BF"/>
          <w:u w:val="single"/>
        </w:rPr>
        <w:t>https:/</w:t>
      </w:r>
      <w:proofErr w:type="gramStart"/>
      <w:r w:rsidRPr="002E171B">
        <w:rPr>
          <w:rFonts w:ascii="Open Sans Light" w:eastAsia="Calibri" w:hAnsi="Open Sans Light" w:cs="Open Sans Light"/>
          <w:color w:val="404040" w:themeColor="text1" w:themeTint="BF"/>
          <w:u w:val="single"/>
        </w:rPr>
        <w:t>/[</w:t>
      </w:r>
      <w:proofErr w:type="gramEnd"/>
      <w:r w:rsidRPr="002E171B">
        <w:rPr>
          <w:rFonts w:ascii="Open Sans Light" w:eastAsia="Calibri" w:hAnsi="Open Sans Light" w:cs="Open Sans Light"/>
          <w:color w:val="404040" w:themeColor="text1" w:themeTint="BF"/>
          <w:u w:val="single"/>
        </w:rPr>
        <w:t>host</w:t>
      </w:r>
      <w:r w:rsidRPr="002E171B">
        <w:rPr>
          <w:rFonts w:ascii="Open Sans Light" w:eastAsia="Calibri" w:hAnsi="Open Sans Light" w:cs="Open Sans Light"/>
          <w:color w:val="404040" w:themeColor="text1" w:themeTint="BF"/>
        </w:rPr>
        <w:t xml:space="preserve"> and app context]/</w:t>
      </w:r>
      <w:proofErr w:type="spellStart"/>
      <w:r w:rsidRPr="002E171B">
        <w:rPr>
          <w:rFonts w:ascii="Open Sans Light" w:eastAsia="Calibri" w:hAnsi="Open Sans Light" w:cs="Open Sans Light"/>
          <w:color w:val="404040" w:themeColor="text1" w:themeTint="BF"/>
        </w:rPr>
        <w:t>clientSearch?filter</w:t>
      </w:r>
      <w:proofErr w:type="spellEnd"/>
      <w:r w:rsidRPr="002E171B">
        <w:rPr>
          <w:rFonts w:ascii="Open Sans Light" w:eastAsia="Calibri" w:hAnsi="Open Sans Light" w:cs="Open Sans Light"/>
          <w:color w:val="404040" w:themeColor="text1" w:themeTint="BF"/>
        </w:rPr>
        <w:t>={search filter string}</w:t>
      </w:r>
    </w:p>
    <w:p w14:paraId="2E54507B" w14:textId="77777777" w:rsidR="0079663C" w:rsidRPr="002E171B" w:rsidRDefault="0079663C" w:rsidP="0079663C">
      <w:pPr>
        <w:spacing w:after="0" w:line="240" w:lineRule="auto"/>
        <w:rPr>
          <w:rFonts w:ascii="Open Sans Light" w:eastAsia="Calibri" w:hAnsi="Open Sans Light" w:cs="Open Sans Light"/>
          <w:color w:val="404040" w:themeColor="text1" w:themeTint="BF"/>
        </w:rPr>
      </w:pPr>
    </w:p>
    <w:p w14:paraId="73A05081" w14:textId="77777777" w:rsidR="0079663C" w:rsidRPr="002E171B" w:rsidRDefault="0079663C" w:rsidP="0079663C">
      <w:pPr>
        <w:spacing w:after="0" w:line="240" w:lineRule="auto"/>
        <w:ind w:left="720"/>
        <w:rPr>
          <w:rFonts w:ascii="Open Sans Light" w:eastAsia="Calibri" w:hAnsi="Open Sans Light" w:cs="Open Sans Light"/>
          <w:color w:val="404040" w:themeColor="text1" w:themeTint="BF"/>
        </w:rPr>
      </w:pPr>
      <w:proofErr w:type="gramStart"/>
      <w:r w:rsidRPr="002E171B">
        <w:rPr>
          <w:rFonts w:ascii="Open Sans Light" w:eastAsia="Calibri" w:hAnsi="Open Sans Light" w:cs="Open Sans Light"/>
          <w:color w:val="404040" w:themeColor="text1" w:themeTint="BF"/>
        </w:rPr>
        <w:t>With the exception of</w:t>
      </w:r>
      <w:proofErr w:type="gramEnd"/>
      <w:r w:rsidRPr="002E171B">
        <w:rPr>
          <w:rFonts w:ascii="Open Sans Light" w:eastAsia="Calibri" w:hAnsi="Open Sans Light" w:cs="Open Sans Light"/>
          <w:color w:val="404040" w:themeColor="text1" w:themeTint="BF"/>
        </w:rPr>
        <w:t xml:space="preserve"> an “id” for each search result, the partner system may define the dataset to be displayed in the search screen by specifying the column names and returning the appropriate column data. The example below illustrates a response containing name, email address, and client acquisition data.</w:t>
      </w:r>
    </w:p>
    <w:p w14:paraId="683D4C30" w14:textId="77777777" w:rsidR="0079663C" w:rsidRPr="002E171B" w:rsidRDefault="0079663C" w:rsidP="0079663C">
      <w:pPr>
        <w:spacing w:after="0" w:line="240" w:lineRule="auto"/>
        <w:ind w:left="720"/>
        <w:rPr>
          <w:rFonts w:ascii="Open Sans Light" w:eastAsia="Calibri" w:hAnsi="Open Sans Light" w:cs="Open Sans Light"/>
          <w:color w:val="404040" w:themeColor="text1" w:themeTint="BF"/>
        </w:rPr>
      </w:pPr>
    </w:p>
    <w:p w14:paraId="12A0B9DD" w14:textId="77777777" w:rsidR="0079663C" w:rsidRPr="002E171B" w:rsidRDefault="0079663C" w:rsidP="0079663C">
      <w:pPr>
        <w:spacing w:after="0" w:line="240" w:lineRule="auto"/>
        <w:ind w:left="720"/>
        <w:rPr>
          <w:rFonts w:ascii="Open Sans SemiBold" w:eastAsia="Calibri" w:hAnsi="Open Sans SemiBold" w:cs="Open Sans SemiBold"/>
          <w:b/>
          <w:color w:val="404040" w:themeColor="text1" w:themeTint="BF"/>
        </w:rPr>
      </w:pPr>
      <w:r w:rsidRPr="002E171B">
        <w:rPr>
          <w:rFonts w:ascii="Open Sans SemiBold" w:eastAsia="Calibri" w:hAnsi="Open Sans SemiBold" w:cs="Open Sans SemiBold"/>
          <w:b/>
          <w:color w:val="404040" w:themeColor="text1" w:themeTint="BF"/>
        </w:rPr>
        <w:t>Response Example:</w:t>
      </w:r>
    </w:p>
    <w:p w14:paraId="3B070065" w14:textId="77777777" w:rsidR="0079663C" w:rsidRPr="002E171B" w:rsidRDefault="0079663C" w:rsidP="0079663C">
      <w:pPr>
        <w:spacing w:after="0" w:line="240" w:lineRule="auto"/>
        <w:rPr>
          <w:rFonts w:ascii="Open Sans" w:eastAsia="Calibri" w:hAnsi="Open Sans" w:cs="Open Sans"/>
          <w:sz w:val="20"/>
          <w:szCs w:val="20"/>
        </w:rPr>
      </w:pPr>
    </w:p>
    <w:p w14:paraId="16A6E382" w14:textId="77777777" w:rsidR="0079663C" w:rsidRPr="002E171B" w:rsidRDefault="0079663C" w:rsidP="0079663C">
      <w:pPr>
        <w:spacing w:after="0" w:line="240" w:lineRule="auto"/>
        <w:ind w:firstLine="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&lt;?xml version="1.0" encoding="utf-8"?&gt;</w:t>
      </w:r>
    </w:p>
    <w:p w14:paraId="1B72AA47"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&lt;</w:t>
      </w:r>
      <w:proofErr w:type="spellStart"/>
      <w:r w:rsidRPr="002E171B">
        <w:rPr>
          <w:rFonts w:ascii="Open Sans Light" w:eastAsia="Calibri" w:hAnsi="Open Sans Light" w:cs="Open Sans Light"/>
          <w:i/>
          <w:color w:val="7F7F7F" w:themeColor="text1" w:themeTint="80"/>
          <w:sz w:val="20"/>
          <w:szCs w:val="20"/>
        </w:rPr>
        <w:t>clientSearch</w:t>
      </w:r>
      <w:proofErr w:type="spellEnd"/>
      <w:r w:rsidRPr="002E171B">
        <w:rPr>
          <w:rFonts w:ascii="Open Sans Light" w:eastAsia="Calibri" w:hAnsi="Open Sans Light" w:cs="Open Sans Light"/>
          <w:i/>
          <w:color w:val="7F7F7F" w:themeColor="text1" w:themeTint="80"/>
          <w:sz w:val="20"/>
          <w:szCs w:val="20"/>
        </w:rPr>
        <w:t>&gt;</w:t>
      </w:r>
    </w:p>
    <w:p w14:paraId="18FB142D"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&lt;columns&gt;</w:t>
      </w:r>
    </w:p>
    <w:p w14:paraId="7341C688"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&lt;column&gt;Name&lt;/column&gt;</w:t>
      </w:r>
    </w:p>
    <w:p w14:paraId="3D6A347C"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&lt;column&gt;Email&lt;/column&gt;</w:t>
      </w:r>
    </w:p>
    <w:p w14:paraId="2E6C543C"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&lt;column&gt;Date Acquired&lt;column&gt;</w:t>
      </w:r>
    </w:p>
    <w:p w14:paraId="0CE85DD0"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&lt;/columns&gt;</w:t>
      </w:r>
    </w:p>
    <w:p w14:paraId="4963AA23"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w:t>
      </w:r>
      <w:proofErr w:type="spellStart"/>
      <w:r w:rsidRPr="002E171B">
        <w:rPr>
          <w:rFonts w:ascii="Open Sans Light" w:eastAsia="Calibri" w:hAnsi="Open Sans Light" w:cs="Open Sans Light"/>
          <w:i/>
          <w:color w:val="7F7F7F" w:themeColor="text1" w:themeTint="80"/>
          <w:sz w:val="20"/>
          <w:szCs w:val="20"/>
        </w:rPr>
        <w:t>searchResults</w:t>
      </w:r>
      <w:proofErr w:type="spellEnd"/>
      <w:r w:rsidRPr="002E171B">
        <w:rPr>
          <w:rFonts w:ascii="Open Sans Light" w:eastAsia="Calibri" w:hAnsi="Open Sans Light" w:cs="Open Sans Light"/>
          <w:i/>
          <w:color w:val="7F7F7F" w:themeColor="text1" w:themeTint="80"/>
          <w:sz w:val="20"/>
          <w:szCs w:val="20"/>
        </w:rPr>
        <w:t>&gt;</w:t>
      </w:r>
    </w:p>
    <w:p w14:paraId="0F82D5B0"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w:t>
      </w:r>
      <w:proofErr w:type="spellStart"/>
      <w:r w:rsidRPr="002E171B">
        <w:rPr>
          <w:rFonts w:ascii="Open Sans Light" w:eastAsia="Calibri" w:hAnsi="Open Sans Light" w:cs="Open Sans Light"/>
          <w:i/>
          <w:color w:val="7F7F7F" w:themeColor="text1" w:themeTint="80"/>
          <w:sz w:val="20"/>
          <w:szCs w:val="20"/>
        </w:rPr>
        <w:t>searchResult</w:t>
      </w:r>
      <w:proofErr w:type="spellEnd"/>
      <w:r w:rsidRPr="002E171B">
        <w:rPr>
          <w:rFonts w:ascii="Open Sans Light" w:eastAsia="Calibri" w:hAnsi="Open Sans Light" w:cs="Open Sans Light"/>
          <w:i/>
          <w:color w:val="7F7F7F" w:themeColor="text1" w:themeTint="80"/>
          <w:sz w:val="20"/>
          <w:szCs w:val="20"/>
        </w:rPr>
        <w:t xml:space="preserve"> id="ABDC12345"&gt;</w:t>
      </w:r>
    </w:p>
    <w:p w14:paraId="294C73AA"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&lt;column&gt;Smith, Joe&lt;/column&gt;</w:t>
      </w:r>
    </w:p>
    <w:p w14:paraId="74FE1978"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w:t>
      </w:r>
      <w:hyperlink r:id="rId13" w:history="1">
        <w:r w:rsidRPr="002E171B">
          <w:rPr>
            <w:rFonts w:ascii="Open Sans Light" w:eastAsia="Calibri" w:hAnsi="Open Sans Light" w:cs="Open Sans Light"/>
            <w:i/>
            <w:color w:val="7F7F7F" w:themeColor="text1" w:themeTint="80"/>
            <w:sz w:val="20"/>
            <w:szCs w:val="20"/>
            <w:u w:val="single"/>
          </w:rPr>
          <w:t>joesmith@gmail.com&lt;/column</w:t>
        </w:r>
      </w:hyperlink>
      <w:r w:rsidRPr="002E171B">
        <w:rPr>
          <w:rFonts w:ascii="Open Sans Light" w:eastAsia="Calibri" w:hAnsi="Open Sans Light" w:cs="Open Sans Light"/>
          <w:i/>
          <w:color w:val="7F7F7F" w:themeColor="text1" w:themeTint="80"/>
          <w:sz w:val="20"/>
          <w:szCs w:val="20"/>
        </w:rPr>
        <w:t>&gt;</w:t>
      </w:r>
    </w:p>
    <w:p w14:paraId="53241331"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&lt;column&gt;28/08/2010&lt;/column&gt;</w:t>
      </w:r>
    </w:p>
    <w:p w14:paraId="2A012FB8"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w:t>
      </w:r>
      <w:proofErr w:type="spellStart"/>
      <w:r w:rsidRPr="002E171B">
        <w:rPr>
          <w:rFonts w:ascii="Open Sans Light" w:eastAsia="Calibri" w:hAnsi="Open Sans Light" w:cs="Open Sans Light"/>
          <w:i/>
          <w:color w:val="7F7F7F" w:themeColor="text1" w:themeTint="80"/>
          <w:sz w:val="20"/>
          <w:szCs w:val="20"/>
        </w:rPr>
        <w:t>searchResult</w:t>
      </w:r>
      <w:proofErr w:type="spellEnd"/>
      <w:r w:rsidRPr="002E171B">
        <w:rPr>
          <w:rFonts w:ascii="Open Sans Light" w:eastAsia="Calibri" w:hAnsi="Open Sans Light" w:cs="Open Sans Light"/>
          <w:i/>
          <w:color w:val="7F7F7F" w:themeColor="text1" w:themeTint="80"/>
          <w:sz w:val="20"/>
          <w:szCs w:val="20"/>
        </w:rPr>
        <w:t>&gt;</w:t>
      </w:r>
    </w:p>
    <w:p w14:paraId="0A90756C"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w:t>
      </w:r>
      <w:proofErr w:type="spellStart"/>
      <w:r w:rsidRPr="002E171B">
        <w:rPr>
          <w:rFonts w:ascii="Open Sans Light" w:eastAsia="Calibri" w:hAnsi="Open Sans Light" w:cs="Open Sans Light"/>
          <w:i/>
          <w:color w:val="7F7F7F" w:themeColor="text1" w:themeTint="80"/>
          <w:sz w:val="20"/>
          <w:szCs w:val="20"/>
        </w:rPr>
        <w:t>searchResult</w:t>
      </w:r>
      <w:proofErr w:type="spellEnd"/>
      <w:r w:rsidRPr="002E171B">
        <w:rPr>
          <w:rFonts w:ascii="Open Sans Light" w:eastAsia="Calibri" w:hAnsi="Open Sans Light" w:cs="Open Sans Light"/>
          <w:i/>
          <w:color w:val="7F7F7F" w:themeColor="text1" w:themeTint="80"/>
          <w:sz w:val="20"/>
          <w:szCs w:val="20"/>
        </w:rPr>
        <w:t xml:space="preserve"> id="WXYZ54321"&gt;</w:t>
      </w:r>
    </w:p>
    <w:p w14:paraId="62F55FF6"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&lt;column&gt;Johnson, Joe&lt;/column&gt;</w:t>
      </w:r>
    </w:p>
    <w:p w14:paraId="7A6F5541"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w:t>
      </w:r>
      <w:hyperlink r:id="rId14" w:history="1">
        <w:r w:rsidRPr="002E171B">
          <w:rPr>
            <w:rFonts w:ascii="Open Sans Light" w:eastAsia="Calibri" w:hAnsi="Open Sans Light" w:cs="Open Sans Light"/>
            <w:i/>
            <w:color w:val="7F7F7F" w:themeColor="text1" w:themeTint="80"/>
            <w:sz w:val="20"/>
            <w:szCs w:val="20"/>
            <w:u w:val="single"/>
          </w:rPr>
          <w:t>joejo@yahoo.com&lt;/column</w:t>
        </w:r>
      </w:hyperlink>
      <w:r w:rsidRPr="002E171B">
        <w:rPr>
          <w:rFonts w:ascii="Open Sans Light" w:eastAsia="Calibri" w:hAnsi="Open Sans Light" w:cs="Open Sans Light"/>
          <w:i/>
          <w:color w:val="7F7F7F" w:themeColor="text1" w:themeTint="80"/>
          <w:sz w:val="20"/>
          <w:szCs w:val="20"/>
        </w:rPr>
        <w:t>&gt;&lt;/column&gt;</w:t>
      </w:r>
    </w:p>
    <w:p w14:paraId="1C26863E"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&lt;column&gt;20/08/2010&lt;/column&gt;</w:t>
      </w:r>
    </w:p>
    <w:p w14:paraId="0CF8B418"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w:t>
      </w:r>
      <w:proofErr w:type="spellStart"/>
      <w:r w:rsidRPr="002E171B">
        <w:rPr>
          <w:rFonts w:ascii="Open Sans Light" w:eastAsia="Calibri" w:hAnsi="Open Sans Light" w:cs="Open Sans Light"/>
          <w:i/>
          <w:color w:val="7F7F7F" w:themeColor="text1" w:themeTint="80"/>
          <w:sz w:val="20"/>
          <w:szCs w:val="20"/>
        </w:rPr>
        <w:t>searchResult</w:t>
      </w:r>
      <w:proofErr w:type="spellEnd"/>
      <w:r w:rsidRPr="002E171B">
        <w:rPr>
          <w:rFonts w:ascii="Open Sans Light" w:eastAsia="Calibri" w:hAnsi="Open Sans Light" w:cs="Open Sans Light"/>
          <w:i/>
          <w:color w:val="7F7F7F" w:themeColor="text1" w:themeTint="80"/>
          <w:sz w:val="20"/>
          <w:szCs w:val="20"/>
        </w:rPr>
        <w:t>&gt;</w:t>
      </w:r>
    </w:p>
    <w:p w14:paraId="3C21BFB5"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                &lt;/</w:t>
      </w:r>
      <w:proofErr w:type="spellStart"/>
      <w:r w:rsidRPr="002E171B">
        <w:rPr>
          <w:rFonts w:ascii="Open Sans Light" w:eastAsia="Calibri" w:hAnsi="Open Sans Light" w:cs="Open Sans Light"/>
          <w:i/>
          <w:color w:val="7F7F7F" w:themeColor="text1" w:themeTint="80"/>
          <w:sz w:val="20"/>
          <w:szCs w:val="20"/>
        </w:rPr>
        <w:t>searchResults</w:t>
      </w:r>
      <w:proofErr w:type="spellEnd"/>
      <w:r w:rsidRPr="002E171B">
        <w:rPr>
          <w:rFonts w:ascii="Open Sans Light" w:eastAsia="Calibri" w:hAnsi="Open Sans Light" w:cs="Open Sans Light"/>
          <w:i/>
          <w:color w:val="7F7F7F" w:themeColor="text1" w:themeTint="80"/>
          <w:sz w:val="20"/>
          <w:szCs w:val="20"/>
        </w:rPr>
        <w:t>&gt;</w:t>
      </w:r>
    </w:p>
    <w:p w14:paraId="75C44510" w14:textId="77777777" w:rsidR="0079663C" w:rsidRPr="002E171B" w:rsidRDefault="0079663C" w:rsidP="0079663C">
      <w:pPr>
        <w:spacing w:after="0" w:line="240" w:lineRule="auto"/>
        <w:ind w:left="720"/>
        <w:rPr>
          <w:rFonts w:ascii="Open Sans Light" w:eastAsia="Calibri" w:hAnsi="Open Sans Light" w:cs="Open Sans Light"/>
          <w:i/>
          <w:color w:val="7F7F7F" w:themeColor="text1" w:themeTint="80"/>
          <w:sz w:val="20"/>
          <w:szCs w:val="20"/>
        </w:rPr>
      </w:pPr>
      <w:r w:rsidRPr="002E171B">
        <w:rPr>
          <w:rFonts w:ascii="Open Sans Light" w:eastAsia="Calibri" w:hAnsi="Open Sans Light" w:cs="Open Sans Light"/>
          <w:i/>
          <w:color w:val="7F7F7F" w:themeColor="text1" w:themeTint="80"/>
          <w:sz w:val="20"/>
          <w:szCs w:val="20"/>
        </w:rPr>
        <w:t>&lt;</w:t>
      </w:r>
      <w:proofErr w:type="spellStart"/>
      <w:r w:rsidRPr="002E171B">
        <w:rPr>
          <w:rFonts w:ascii="Open Sans Light" w:eastAsia="Calibri" w:hAnsi="Open Sans Light" w:cs="Open Sans Light"/>
          <w:i/>
          <w:color w:val="7F7F7F" w:themeColor="text1" w:themeTint="80"/>
          <w:sz w:val="20"/>
          <w:szCs w:val="20"/>
        </w:rPr>
        <w:t>clientSearch</w:t>
      </w:r>
      <w:proofErr w:type="spellEnd"/>
      <w:r w:rsidRPr="002E171B">
        <w:rPr>
          <w:rFonts w:ascii="Open Sans Light" w:eastAsia="Calibri" w:hAnsi="Open Sans Light" w:cs="Open Sans Light"/>
          <w:i/>
          <w:color w:val="7F7F7F" w:themeColor="text1" w:themeTint="80"/>
          <w:sz w:val="20"/>
          <w:szCs w:val="20"/>
        </w:rPr>
        <w:t>&gt; </w:t>
      </w:r>
    </w:p>
    <w:p w14:paraId="059A6D81" w14:textId="77777777" w:rsidR="0079663C" w:rsidRPr="002E171B" w:rsidRDefault="0079663C" w:rsidP="0079663C">
      <w:pPr>
        <w:spacing w:after="0" w:line="240" w:lineRule="auto"/>
        <w:ind w:left="720"/>
        <w:rPr>
          <w:rFonts w:ascii="Open Sans" w:eastAsia="Calibri" w:hAnsi="Open Sans" w:cs="Open Sans"/>
          <w:color w:val="7F7F7F" w:themeColor="text1" w:themeTint="80"/>
          <w:sz w:val="20"/>
          <w:szCs w:val="20"/>
        </w:rPr>
      </w:pPr>
      <w:r w:rsidRPr="002E171B">
        <w:rPr>
          <w:rFonts w:ascii="Open Sans" w:eastAsia="Calibri" w:hAnsi="Open Sans" w:cs="Open Sans"/>
          <w:color w:val="7F7F7F" w:themeColor="text1" w:themeTint="80"/>
          <w:sz w:val="20"/>
          <w:szCs w:val="20"/>
        </w:rPr>
        <w:lastRenderedPageBreak/>
        <w:t xml:space="preserve"> </w:t>
      </w:r>
    </w:p>
    <w:p w14:paraId="1067968D" w14:textId="77777777" w:rsidR="0079663C" w:rsidRPr="002E171B" w:rsidRDefault="0079663C" w:rsidP="0079663C">
      <w:pPr>
        <w:spacing w:after="0" w:line="240" w:lineRule="auto"/>
        <w:rPr>
          <w:rFonts w:ascii="Open Sans" w:eastAsia="Calibri" w:hAnsi="Open Sans" w:cs="Open Sans"/>
        </w:rPr>
      </w:pPr>
    </w:p>
    <w:p w14:paraId="71076AE6" w14:textId="77777777" w:rsidR="0079663C" w:rsidRPr="002E171B" w:rsidRDefault="0079663C" w:rsidP="0079663C">
      <w:pPr>
        <w:pStyle w:val="H4"/>
        <w:rPr>
          <w:b w:val="0"/>
        </w:rPr>
      </w:pPr>
      <w:r w:rsidRPr="002E171B">
        <w:t>Client Details</w:t>
      </w:r>
    </w:p>
    <w:p w14:paraId="449CE4ED" w14:textId="77777777" w:rsidR="0079663C" w:rsidRPr="002E171B" w:rsidRDefault="0079663C" w:rsidP="0079663C">
      <w:pPr>
        <w:spacing w:after="0" w:line="240" w:lineRule="auto"/>
        <w:rPr>
          <w:rFonts w:ascii="Open Sans" w:eastAsia="Calibri" w:hAnsi="Open Sans" w:cs="Open Sans"/>
        </w:rPr>
      </w:pPr>
    </w:p>
    <w:p w14:paraId="52073D2D" w14:textId="77777777" w:rsidR="0079663C" w:rsidRPr="002E171B" w:rsidRDefault="0079663C" w:rsidP="0079663C">
      <w:pPr>
        <w:pStyle w:val="IndentedBody"/>
        <w:rPr>
          <w:rFonts w:ascii="Open Sans SemiBold" w:hAnsi="Open Sans SemiBold" w:cs="Open Sans SemiBold"/>
          <w:b/>
        </w:rPr>
      </w:pPr>
      <w:r w:rsidRPr="002E171B">
        <w:rPr>
          <w:rFonts w:ascii="Open Sans SemiBold" w:hAnsi="Open Sans SemiBold" w:cs="Open Sans SemiBold"/>
          <w:b/>
        </w:rPr>
        <w:t>Request:</w:t>
      </w:r>
    </w:p>
    <w:p w14:paraId="7AC2C275" w14:textId="77777777" w:rsidR="0079663C" w:rsidRPr="002E171B" w:rsidRDefault="0079663C" w:rsidP="0079663C">
      <w:pPr>
        <w:pStyle w:val="IndentedBody"/>
      </w:pPr>
    </w:p>
    <w:p w14:paraId="1CAAFDEA" w14:textId="77777777" w:rsidR="0079663C" w:rsidRPr="002E171B" w:rsidRDefault="0079663C" w:rsidP="0079663C">
      <w:pPr>
        <w:pStyle w:val="IndentedBody"/>
      </w:pPr>
      <w:r w:rsidRPr="002E171B">
        <w:t>Method: GET</w:t>
      </w:r>
    </w:p>
    <w:p w14:paraId="66DBB3C7" w14:textId="77777777" w:rsidR="0079663C" w:rsidRPr="002E171B" w:rsidRDefault="0079663C" w:rsidP="0079663C">
      <w:pPr>
        <w:pStyle w:val="IndentedBody"/>
      </w:pPr>
      <w:r w:rsidRPr="002E171B">
        <w:t xml:space="preserve">Path: </w:t>
      </w:r>
      <w:r w:rsidRPr="002E171B">
        <w:rPr>
          <w:color w:val="0000FF"/>
          <w:u w:val="single"/>
          <w14:textFill>
            <w14:solidFill>
              <w14:srgbClr w14:val="0000FF">
                <w14:lumMod w14:val="75000"/>
                <w14:lumOff w14:val="25000"/>
              </w14:srgbClr>
            </w14:solidFill>
          </w14:textFill>
        </w:rPr>
        <w:t>https:/</w:t>
      </w:r>
      <w:proofErr w:type="gramStart"/>
      <w:r w:rsidRPr="002E171B">
        <w:rPr>
          <w:color w:val="0000FF"/>
          <w:u w:val="single"/>
          <w14:textFill>
            <w14:solidFill>
              <w14:srgbClr w14:val="0000FF">
                <w14:lumMod w14:val="75000"/>
                <w14:lumOff w14:val="25000"/>
              </w14:srgbClr>
            </w14:solidFill>
          </w14:textFill>
        </w:rPr>
        <w:t>/[</w:t>
      </w:r>
      <w:proofErr w:type="gramEnd"/>
      <w:r w:rsidRPr="002E171B">
        <w:rPr>
          <w:color w:val="0000FF"/>
          <w:u w:val="single"/>
          <w14:textFill>
            <w14:solidFill>
              <w14:srgbClr w14:val="0000FF">
                <w14:lumMod w14:val="75000"/>
                <w14:lumOff w14:val="25000"/>
              </w14:srgbClr>
            </w14:solidFill>
          </w14:textFill>
        </w:rPr>
        <w:t>host</w:t>
      </w:r>
      <w:r w:rsidRPr="002E171B">
        <w:t xml:space="preserve"> and app context]/client/{</w:t>
      </w:r>
      <w:proofErr w:type="spellStart"/>
      <w:r w:rsidRPr="002E171B">
        <w:t>clientReferenceID</w:t>
      </w:r>
      <w:proofErr w:type="spellEnd"/>
      <w:r w:rsidRPr="002E171B">
        <w:t>}</w:t>
      </w:r>
    </w:p>
    <w:p w14:paraId="158CB4DC" w14:textId="77777777" w:rsidR="0079663C" w:rsidRPr="002E171B" w:rsidRDefault="0079663C" w:rsidP="0079663C">
      <w:pPr>
        <w:pStyle w:val="IndentedBody"/>
      </w:pPr>
      <w:r w:rsidRPr="002E171B">
        <w:t>  </w:t>
      </w:r>
    </w:p>
    <w:p w14:paraId="52030E0C" w14:textId="77777777" w:rsidR="0079663C" w:rsidRPr="002E171B" w:rsidRDefault="0079663C" w:rsidP="0079663C">
      <w:pPr>
        <w:pStyle w:val="IndentedBody"/>
      </w:pPr>
      <w:r w:rsidRPr="002E171B">
        <w:t xml:space="preserve">Where </w:t>
      </w:r>
      <w:proofErr w:type="spellStart"/>
      <w:r w:rsidRPr="002E171B">
        <w:t>clientReferenceID</w:t>
      </w:r>
      <w:proofErr w:type="spellEnd"/>
      <w:r w:rsidRPr="002E171B">
        <w:t xml:space="preserve"> = an id from a </w:t>
      </w:r>
      <w:proofErr w:type="spellStart"/>
      <w:r w:rsidRPr="002E171B">
        <w:t>searchResult</w:t>
      </w:r>
      <w:proofErr w:type="spellEnd"/>
      <w:r w:rsidRPr="002E171B">
        <w:t xml:space="preserve"> in the search response</w:t>
      </w:r>
    </w:p>
    <w:p w14:paraId="5A3ED00E" w14:textId="77777777" w:rsidR="0079663C" w:rsidRPr="002E171B" w:rsidRDefault="0079663C" w:rsidP="0079663C">
      <w:pPr>
        <w:pStyle w:val="IndentedBody"/>
      </w:pPr>
    </w:p>
    <w:p w14:paraId="36C07FEE" w14:textId="77777777" w:rsidR="0079663C" w:rsidRPr="002E171B" w:rsidRDefault="0079663C" w:rsidP="0079663C">
      <w:pPr>
        <w:pStyle w:val="IndentedBody"/>
        <w:rPr>
          <w:rFonts w:ascii="Open Sans SemiBold" w:hAnsi="Open Sans SemiBold" w:cs="Open Sans SemiBold"/>
          <w:b/>
        </w:rPr>
      </w:pPr>
      <w:r w:rsidRPr="002E171B">
        <w:rPr>
          <w:rFonts w:ascii="Open Sans SemiBold" w:hAnsi="Open Sans SemiBold" w:cs="Open Sans SemiBold"/>
          <w:b/>
        </w:rPr>
        <w:t>Response:</w:t>
      </w:r>
    </w:p>
    <w:p w14:paraId="11F894F2" w14:textId="77777777" w:rsidR="0079663C" w:rsidRPr="002E171B" w:rsidRDefault="0079663C" w:rsidP="0079663C">
      <w:pPr>
        <w:pStyle w:val="IndentedBody"/>
      </w:pPr>
    </w:p>
    <w:p w14:paraId="0876C655" w14:textId="77777777" w:rsidR="0079663C" w:rsidRPr="002E171B" w:rsidRDefault="0079663C" w:rsidP="0079663C">
      <w:pPr>
        <w:pStyle w:val="IndentedBody"/>
      </w:pPr>
      <w:r w:rsidRPr="002E171B">
        <w:t>XML client details conforming to Voyant dataIntegration.xsd.</w:t>
      </w:r>
    </w:p>
    <w:p w14:paraId="4FA36A1E" w14:textId="77777777" w:rsidR="0079663C" w:rsidRPr="002E171B" w:rsidRDefault="0079663C" w:rsidP="0079663C">
      <w:pPr>
        <w:spacing w:after="0" w:line="240" w:lineRule="auto"/>
        <w:rPr>
          <w:rFonts w:ascii="Open Sans" w:eastAsia="Calibri" w:hAnsi="Open Sans" w:cs="Open Sans"/>
        </w:rPr>
      </w:pPr>
    </w:p>
    <w:p w14:paraId="4B2AE66D" w14:textId="77777777" w:rsidR="0079663C" w:rsidRPr="002E171B" w:rsidRDefault="0079663C" w:rsidP="0079663C">
      <w:pPr>
        <w:spacing w:after="0" w:line="240" w:lineRule="auto"/>
        <w:rPr>
          <w:rFonts w:ascii="Open Sans" w:eastAsia="Calibri" w:hAnsi="Open Sans" w:cs="Open Sans"/>
        </w:rPr>
      </w:pPr>
    </w:p>
    <w:p w14:paraId="47D6C228" w14:textId="77777777" w:rsidR="0079663C" w:rsidRPr="002E171B" w:rsidRDefault="0079663C" w:rsidP="0079663C">
      <w:pPr>
        <w:pStyle w:val="H3"/>
        <w:rPr>
          <w:b/>
          <w:sz w:val="24"/>
          <w:szCs w:val="24"/>
        </w:rPr>
      </w:pPr>
      <w:r w:rsidRPr="002E171B">
        <w:rPr>
          <w:b/>
          <w:i w:val="0"/>
          <w:sz w:val="24"/>
          <w:szCs w:val="24"/>
        </w:rPr>
        <w:t>Client Details Save</w:t>
      </w:r>
    </w:p>
    <w:p w14:paraId="14E35B37" w14:textId="77777777" w:rsidR="0079663C" w:rsidRPr="002E171B" w:rsidRDefault="0079663C" w:rsidP="0079663C">
      <w:pPr>
        <w:spacing w:after="0" w:line="240" w:lineRule="auto"/>
        <w:rPr>
          <w:rFonts w:ascii="Open Sans" w:eastAsia="Calibri" w:hAnsi="Open Sans" w:cs="Open Sans"/>
          <w:b/>
          <w:bCs/>
        </w:rPr>
      </w:pPr>
    </w:p>
    <w:p w14:paraId="712F08EC" w14:textId="77777777" w:rsidR="0079663C" w:rsidRPr="002E171B" w:rsidRDefault="0079663C" w:rsidP="0079663C">
      <w:pPr>
        <w:pStyle w:val="IndentedBody"/>
        <w:rPr>
          <w:rFonts w:ascii="Open Sans SemiBold" w:hAnsi="Open Sans SemiBold" w:cs="Open Sans SemiBold"/>
          <w:b/>
        </w:rPr>
      </w:pPr>
      <w:r w:rsidRPr="002E171B">
        <w:rPr>
          <w:rFonts w:ascii="Open Sans SemiBold" w:hAnsi="Open Sans SemiBold" w:cs="Open Sans SemiBold"/>
          <w:b/>
        </w:rPr>
        <w:t>Request:</w:t>
      </w:r>
    </w:p>
    <w:p w14:paraId="34762B90" w14:textId="77777777" w:rsidR="0079663C" w:rsidRPr="002E171B" w:rsidRDefault="0079663C" w:rsidP="0079663C">
      <w:pPr>
        <w:spacing w:after="0" w:line="240" w:lineRule="auto"/>
        <w:ind w:left="720"/>
        <w:rPr>
          <w:rFonts w:ascii="Open Sans" w:eastAsia="Calibri" w:hAnsi="Open Sans" w:cs="Open Sans"/>
        </w:rPr>
      </w:pPr>
    </w:p>
    <w:p w14:paraId="34720775" w14:textId="77777777" w:rsidR="0079663C" w:rsidRPr="002E171B" w:rsidRDefault="0079663C" w:rsidP="0079663C">
      <w:pPr>
        <w:pStyle w:val="IndentedBody"/>
      </w:pPr>
      <w:r w:rsidRPr="002E171B">
        <w:t>Method: POST</w:t>
      </w:r>
    </w:p>
    <w:p w14:paraId="1594ECAC" w14:textId="77777777" w:rsidR="0079663C" w:rsidRPr="002E171B" w:rsidRDefault="0079663C" w:rsidP="0079663C">
      <w:pPr>
        <w:pStyle w:val="IndentedBody"/>
      </w:pPr>
      <w:r w:rsidRPr="002E171B">
        <w:t>Path: https:/</w:t>
      </w:r>
      <w:proofErr w:type="gramStart"/>
      <w:r w:rsidRPr="002E171B">
        <w:t>/[</w:t>
      </w:r>
      <w:proofErr w:type="gramEnd"/>
      <w:r w:rsidRPr="002E171B">
        <w:t>host and app context]/client/{</w:t>
      </w:r>
      <w:proofErr w:type="spellStart"/>
      <w:r w:rsidRPr="002E171B">
        <w:t>clientReferenceID</w:t>
      </w:r>
      <w:proofErr w:type="spellEnd"/>
      <w:r w:rsidRPr="002E171B">
        <w:t>}</w:t>
      </w:r>
    </w:p>
    <w:p w14:paraId="0D483BCF" w14:textId="77777777" w:rsidR="0079663C" w:rsidRPr="002E171B" w:rsidRDefault="0079663C" w:rsidP="0079663C">
      <w:pPr>
        <w:pStyle w:val="IndentedBody"/>
      </w:pPr>
    </w:p>
    <w:p w14:paraId="272B25F4" w14:textId="77777777" w:rsidR="0079663C" w:rsidRPr="002E171B" w:rsidRDefault="0079663C" w:rsidP="0079663C">
      <w:pPr>
        <w:pStyle w:val="IndentedBody"/>
      </w:pPr>
      <w:r w:rsidRPr="002E171B">
        <w:t>Posted message - XML client details conforming to Voyant dataIntegration.xsd.</w:t>
      </w:r>
    </w:p>
    <w:p w14:paraId="3D5BCC7F" w14:textId="77777777" w:rsidR="0079663C" w:rsidRPr="002E171B" w:rsidRDefault="0079663C" w:rsidP="0079663C">
      <w:pPr>
        <w:spacing w:after="0" w:line="240" w:lineRule="auto"/>
        <w:ind w:left="720"/>
        <w:rPr>
          <w:rFonts w:ascii="Open Sans" w:eastAsia="Calibri" w:hAnsi="Open Sans" w:cs="Open Sans"/>
          <w:b/>
          <w:bCs/>
        </w:rPr>
      </w:pPr>
    </w:p>
    <w:p w14:paraId="05C0E939" w14:textId="77777777" w:rsidR="0079663C" w:rsidRPr="002E171B" w:rsidRDefault="0079663C" w:rsidP="0079663C">
      <w:pPr>
        <w:pStyle w:val="IndentedBody"/>
        <w:rPr>
          <w:rFonts w:ascii="Open Sans SemiBold" w:hAnsi="Open Sans SemiBold" w:cs="Open Sans SemiBold"/>
          <w:b/>
        </w:rPr>
      </w:pPr>
      <w:r w:rsidRPr="002E171B">
        <w:rPr>
          <w:rFonts w:ascii="Open Sans SemiBold" w:hAnsi="Open Sans SemiBold" w:cs="Open Sans SemiBold"/>
          <w:b/>
        </w:rPr>
        <w:t>Response:</w:t>
      </w:r>
    </w:p>
    <w:p w14:paraId="54BFF551" w14:textId="77777777" w:rsidR="0079663C" w:rsidRPr="002E171B" w:rsidRDefault="0079663C" w:rsidP="0079663C">
      <w:pPr>
        <w:spacing w:after="0" w:line="240" w:lineRule="auto"/>
        <w:ind w:left="720"/>
        <w:rPr>
          <w:rFonts w:ascii="Open Sans" w:eastAsia="Calibri" w:hAnsi="Open Sans" w:cs="Open Sans"/>
        </w:rPr>
      </w:pPr>
    </w:p>
    <w:p w14:paraId="6332F473" w14:textId="77777777" w:rsidR="0079663C" w:rsidRPr="002E171B" w:rsidRDefault="0079663C" w:rsidP="0079663C">
      <w:pPr>
        <w:pStyle w:val="IndentedBody"/>
      </w:pPr>
      <w:r w:rsidRPr="002E171B">
        <w:t>The service should return a mapping of ids for any new items contained in the posted data message</w:t>
      </w:r>
      <w:r>
        <w:t>,</w:t>
      </w:r>
      <w:r w:rsidRPr="002E171B">
        <w:t xml:space="preserve"> which are processed and stored by the partner service.</w:t>
      </w:r>
    </w:p>
    <w:p w14:paraId="34D8B951" w14:textId="77777777" w:rsidR="0079663C" w:rsidRPr="002E171B" w:rsidRDefault="0079663C" w:rsidP="0079663C">
      <w:pPr>
        <w:pStyle w:val="IndentedBody"/>
      </w:pPr>
    </w:p>
    <w:p w14:paraId="794A3496" w14:textId="77777777" w:rsidR="0079663C" w:rsidRPr="002E171B" w:rsidRDefault="0079663C" w:rsidP="0079663C">
      <w:pPr>
        <w:pStyle w:val="Callout"/>
        <w:rPr>
          <w:sz w:val="20"/>
          <w:szCs w:val="20"/>
        </w:rPr>
      </w:pPr>
      <w:r w:rsidRPr="002E171B">
        <w:rPr>
          <w:sz w:val="20"/>
          <w:szCs w:val="20"/>
        </w:rPr>
        <w:t>&lt;?xml version="1.0" encoding="utf-8"?&gt;</w:t>
      </w:r>
    </w:p>
    <w:p w14:paraId="2ED0485E" w14:textId="77777777" w:rsidR="0079663C" w:rsidRPr="002E171B" w:rsidRDefault="0079663C" w:rsidP="0079663C">
      <w:pPr>
        <w:pStyle w:val="Callout"/>
        <w:rPr>
          <w:sz w:val="20"/>
          <w:szCs w:val="20"/>
        </w:rPr>
      </w:pPr>
      <w:r w:rsidRPr="002E171B">
        <w:rPr>
          <w:sz w:val="20"/>
          <w:szCs w:val="20"/>
        </w:rPr>
        <w:t>&lt;</w:t>
      </w:r>
      <w:proofErr w:type="spellStart"/>
      <w:r w:rsidRPr="002E171B">
        <w:rPr>
          <w:sz w:val="20"/>
          <w:szCs w:val="20"/>
        </w:rPr>
        <w:t>savedClient</w:t>
      </w:r>
      <w:proofErr w:type="spellEnd"/>
      <w:r w:rsidRPr="002E171B">
        <w:rPr>
          <w:sz w:val="20"/>
          <w:szCs w:val="20"/>
        </w:rPr>
        <w:t>&gt;</w:t>
      </w:r>
    </w:p>
    <w:p w14:paraId="07750AF4" w14:textId="77777777" w:rsidR="0079663C" w:rsidRPr="002E171B" w:rsidRDefault="0079663C" w:rsidP="0079663C">
      <w:pPr>
        <w:pStyle w:val="Callout"/>
        <w:rPr>
          <w:sz w:val="20"/>
          <w:szCs w:val="20"/>
        </w:rPr>
      </w:pPr>
      <w:r w:rsidRPr="002E171B">
        <w:rPr>
          <w:sz w:val="20"/>
          <w:szCs w:val="20"/>
        </w:rPr>
        <w:t xml:space="preserve"> &lt;partnerClientId&gt;170e96c0-f133-e211-b14f-782bcb776b8c&lt;/partnerClientId&gt;</w:t>
      </w:r>
    </w:p>
    <w:p w14:paraId="3031ED16" w14:textId="77777777" w:rsidR="0079663C" w:rsidRPr="002E171B" w:rsidRDefault="0079663C" w:rsidP="0079663C">
      <w:pPr>
        <w:pStyle w:val="Callout"/>
        <w:rPr>
          <w:sz w:val="20"/>
          <w:szCs w:val="20"/>
        </w:rPr>
      </w:pPr>
      <w:r w:rsidRPr="002E171B">
        <w:rPr>
          <w:sz w:val="20"/>
          <w:szCs w:val="20"/>
        </w:rPr>
        <w:t xml:space="preserve">  &lt;</w:t>
      </w:r>
      <w:proofErr w:type="spellStart"/>
      <w:r w:rsidRPr="002E171B">
        <w:rPr>
          <w:sz w:val="20"/>
          <w:szCs w:val="20"/>
        </w:rPr>
        <w:t>idMapList</w:t>
      </w:r>
      <w:proofErr w:type="spellEnd"/>
      <w:r w:rsidRPr="002E171B">
        <w:rPr>
          <w:sz w:val="20"/>
          <w:szCs w:val="20"/>
        </w:rPr>
        <w:t>&gt;</w:t>
      </w:r>
    </w:p>
    <w:p w14:paraId="0661328C" w14:textId="77777777" w:rsidR="0079663C" w:rsidRPr="002E171B" w:rsidRDefault="0079663C" w:rsidP="0079663C">
      <w:pPr>
        <w:pStyle w:val="Callout"/>
        <w:rPr>
          <w:sz w:val="20"/>
          <w:szCs w:val="20"/>
        </w:rPr>
      </w:pPr>
      <w:r w:rsidRPr="002E171B">
        <w:rPr>
          <w:sz w:val="20"/>
          <w:szCs w:val="20"/>
        </w:rPr>
        <w:tab/>
        <w:t>&lt;</w:t>
      </w:r>
      <w:proofErr w:type="spellStart"/>
      <w:r w:rsidRPr="002E171B">
        <w:rPr>
          <w:sz w:val="20"/>
          <w:szCs w:val="20"/>
        </w:rPr>
        <w:t>idMapping</w:t>
      </w:r>
      <w:proofErr w:type="spellEnd"/>
      <w:r w:rsidRPr="002E171B">
        <w:rPr>
          <w:sz w:val="20"/>
          <w:szCs w:val="20"/>
        </w:rPr>
        <w:t>&gt;</w:t>
      </w:r>
    </w:p>
    <w:p w14:paraId="59DCD842" w14:textId="77777777" w:rsidR="0079663C" w:rsidRPr="002E171B" w:rsidRDefault="0079663C" w:rsidP="0079663C">
      <w:pPr>
        <w:pStyle w:val="Callout"/>
        <w:rPr>
          <w:sz w:val="20"/>
          <w:szCs w:val="20"/>
        </w:rPr>
      </w:pPr>
      <w:r w:rsidRPr="002E171B">
        <w:rPr>
          <w:sz w:val="20"/>
          <w:szCs w:val="20"/>
        </w:rPr>
        <w:t xml:space="preserve">    </w:t>
      </w:r>
      <w:r w:rsidRPr="002E171B">
        <w:rPr>
          <w:sz w:val="20"/>
          <w:szCs w:val="20"/>
        </w:rPr>
        <w:tab/>
      </w:r>
      <w:r w:rsidRPr="002E171B">
        <w:rPr>
          <w:sz w:val="20"/>
          <w:szCs w:val="20"/>
        </w:rPr>
        <w:tab/>
        <w:t>&lt;</w:t>
      </w:r>
      <w:proofErr w:type="spellStart"/>
      <w:r w:rsidRPr="002E171B">
        <w:rPr>
          <w:sz w:val="20"/>
          <w:szCs w:val="20"/>
        </w:rPr>
        <w:t>voyantId</w:t>
      </w:r>
      <w:proofErr w:type="spellEnd"/>
      <w:r w:rsidRPr="002E171B">
        <w:rPr>
          <w:sz w:val="20"/>
          <w:szCs w:val="20"/>
        </w:rPr>
        <w:t>&gt;eeeb6fe6c0a801733aa3defcc872a2a8&lt;/</w:t>
      </w:r>
      <w:proofErr w:type="spellStart"/>
      <w:r w:rsidRPr="002E171B">
        <w:rPr>
          <w:sz w:val="20"/>
          <w:szCs w:val="20"/>
        </w:rPr>
        <w:t>voyantId</w:t>
      </w:r>
      <w:proofErr w:type="spellEnd"/>
      <w:r w:rsidRPr="002E171B">
        <w:rPr>
          <w:sz w:val="20"/>
          <w:szCs w:val="20"/>
        </w:rPr>
        <w:t>&gt;</w:t>
      </w:r>
    </w:p>
    <w:p w14:paraId="08614D0C" w14:textId="77777777" w:rsidR="0079663C" w:rsidRPr="002E171B" w:rsidRDefault="0079663C" w:rsidP="0079663C">
      <w:pPr>
        <w:pStyle w:val="Callout"/>
        <w:rPr>
          <w:sz w:val="20"/>
          <w:szCs w:val="20"/>
        </w:rPr>
      </w:pPr>
      <w:r w:rsidRPr="002E171B">
        <w:rPr>
          <w:sz w:val="20"/>
          <w:szCs w:val="20"/>
        </w:rPr>
        <w:t xml:space="preserve">    </w:t>
      </w:r>
      <w:r w:rsidRPr="002E171B">
        <w:rPr>
          <w:sz w:val="20"/>
          <w:szCs w:val="20"/>
        </w:rPr>
        <w:tab/>
      </w:r>
      <w:r w:rsidRPr="002E171B">
        <w:rPr>
          <w:sz w:val="20"/>
          <w:szCs w:val="20"/>
        </w:rPr>
        <w:tab/>
        <w:t>&lt;</w:t>
      </w:r>
      <w:proofErr w:type="spellStart"/>
      <w:r w:rsidRPr="002E171B">
        <w:rPr>
          <w:sz w:val="20"/>
          <w:szCs w:val="20"/>
        </w:rPr>
        <w:t>partnerId</w:t>
      </w:r>
      <w:proofErr w:type="spellEnd"/>
      <w:r w:rsidRPr="002E171B">
        <w:rPr>
          <w:sz w:val="20"/>
          <w:szCs w:val="20"/>
        </w:rPr>
        <w:t>&gt;</w:t>
      </w:r>
      <w:proofErr w:type="gramStart"/>
      <w:r w:rsidRPr="002E171B">
        <w:rPr>
          <w:sz w:val="20"/>
          <w:szCs w:val="20"/>
        </w:rPr>
        <w:t>partnerXYZ:ghshkjashfkjhkjh</w:t>
      </w:r>
      <w:proofErr w:type="gramEnd"/>
      <w:r w:rsidRPr="002E171B">
        <w:rPr>
          <w:sz w:val="20"/>
          <w:szCs w:val="20"/>
        </w:rPr>
        <w:t>87687678678hjk&lt;/</w:t>
      </w:r>
      <w:proofErr w:type="spellStart"/>
      <w:r w:rsidRPr="002E171B">
        <w:rPr>
          <w:sz w:val="20"/>
          <w:szCs w:val="20"/>
        </w:rPr>
        <w:t>partnerId</w:t>
      </w:r>
      <w:proofErr w:type="spellEnd"/>
      <w:r w:rsidRPr="002E171B">
        <w:rPr>
          <w:sz w:val="20"/>
          <w:szCs w:val="20"/>
        </w:rPr>
        <w:t>&gt;</w:t>
      </w:r>
    </w:p>
    <w:p w14:paraId="17D57C82" w14:textId="77777777" w:rsidR="0079663C" w:rsidRPr="002E171B" w:rsidRDefault="0079663C" w:rsidP="0079663C">
      <w:pPr>
        <w:pStyle w:val="Callout"/>
        <w:rPr>
          <w:sz w:val="20"/>
          <w:szCs w:val="20"/>
        </w:rPr>
      </w:pPr>
      <w:r w:rsidRPr="002E171B">
        <w:rPr>
          <w:sz w:val="20"/>
          <w:szCs w:val="20"/>
        </w:rPr>
        <w:tab/>
        <w:t>&lt;/</w:t>
      </w:r>
      <w:proofErr w:type="spellStart"/>
      <w:r w:rsidRPr="002E171B">
        <w:rPr>
          <w:sz w:val="20"/>
          <w:szCs w:val="20"/>
        </w:rPr>
        <w:t>idMapping</w:t>
      </w:r>
      <w:proofErr w:type="spellEnd"/>
      <w:r w:rsidRPr="002E171B">
        <w:rPr>
          <w:sz w:val="20"/>
          <w:szCs w:val="20"/>
        </w:rPr>
        <w:t>&gt;</w:t>
      </w:r>
    </w:p>
    <w:p w14:paraId="74165513" w14:textId="77777777" w:rsidR="0079663C" w:rsidRPr="002E171B" w:rsidRDefault="0079663C" w:rsidP="0079663C">
      <w:pPr>
        <w:pStyle w:val="Callout"/>
        <w:rPr>
          <w:sz w:val="20"/>
          <w:szCs w:val="20"/>
        </w:rPr>
      </w:pPr>
      <w:r w:rsidRPr="002E171B">
        <w:rPr>
          <w:sz w:val="20"/>
          <w:szCs w:val="20"/>
        </w:rPr>
        <w:t>&lt;/</w:t>
      </w:r>
      <w:proofErr w:type="spellStart"/>
      <w:r w:rsidRPr="002E171B">
        <w:rPr>
          <w:sz w:val="20"/>
          <w:szCs w:val="20"/>
        </w:rPr>
        <w:t>idMapList</w:t>
      </w:r>
      <w:proofErr w:type="spellEnd"/>
      <w:r w:rsidRPr="002E171B">
        <w:rPr>
          <w:sz w:val="20"/>
          <w:szCs w:val="20"/>
        </w:rPr>
        <w:t>&gt;</w:t>
      </w:r>
    </w:p>
    <w:p w14:paraId="17CAAF8B" w14:textId="77777777" w:rsidR="0079663C" w:rsidRPr="002E171B" w:rsidRDefault="0079663C" w:rsidP="0079663C">
      <w:pPr>
        <w:pStyle w:val="Callout"/>
        <w:rPr>
          <w:sz w:val="20"/>
          <w:szCs w:val="20"/>
        </w:rPr>
      </w:pPr>
      <w:r w:rsidRPr="002E171B">
        <w:rPr>
          <w:sz w:val="20"/>
          <w:szCs w:val="20"/>
        </w:rPr>
        <w:t>&lt;/</w:t>
      </w:r>
      <w:proofErr w:type="spellStart"/>
      <w:r w:rsidRPr="002E171B">
        <w:rPr>
          <w:sz w:val="20"/>
          <w:szCs w:val="20"/>
        </w:rPr>
        <w:t>savedClient</w:t>
      </w:r>
      <w:proofErr w:type="spellEnd"/>
      <w:r w:rsidRPr="002E171B">
        <w:rPr>
          <w:sz w:val="20"/>
          <w:szCs w:val="20"/>
        </w:rPr>
        <w:t>&gt;</w:t>
      </w:r>
    </w:p>
    <w:p w14:paraId="560AAEB3" w14:textId="77777777" w:rsidR="00547F2C" w:rsidRDefault="0079663C" w:rsidP="0079663C">
      <w:pPr>
        <w:pStyle w:val="H4"/>
        <w:rPr>
          <w:rFonts w:eastAsia="Calibri"/>
          <w:b w:val="0"/>
          <w:bCs/>
        </w:rPr>
      </w:pPr>
      <w:r>
        <w:rPr>
          <w:rFonts w:eastAsia="Calibri"/>
          <w:b w:val="0"/>
          <w:bCs/>
        </w:rPr>
        <w:br/>
      </w:r>
    </w:p>
    <w:p w14:paraId="1DECDC5A" w14:textId="77777777" w:rsidR="00547F2C" w:rsidRDefault="00547F2C">
      <w:pPr>
        <w:spacing w:after="0" w:line="240" w:lineRule="auto"/>
        <w:rPr>
          <w:rFonts w:ascii="Open Sans" w:eastAsia="Calibri" w:hAnsi="Open Sans" w:cs="Open Sans"/>
          <w:bCs/>
          <w:color w:val="404040" w:themeColor="text1" w:themeTint="BF"/>
          <w:sz w:val="24"/>
          <w:szCs w:val="24"/>
        </w:rPr>
      </w:pPr>
      <w:r>
        <w:rPr>
          <w:rFonts w:eastAsia="Calibri"/>
          <w:b/>
          <w:bCs/>
        </w:rPr>
        <w:lastRenderedPageBreak/>
        <w:br w:type="page"/>
      </w:r>
    </w:p>
    <w:p w14:paraId="55BD21DD" w14:textId="22CE1B6D" w:rsidR="0079663C" w:rsidRPr="002E171B" w:rsidRDefault="0079663C" w:rsidP="0079663C">
      <w:pPr>
        <w:pStyle w:val="H4"/>
        <w:rPr>
          <w:b w:val="0"/>
        </w:rPr>
      </w:pPr>
      <w:r w:rsidRPr="002E171B">
        <w:lastRenderedPageBreak/>
        <w:t>Error Responses</w:t>
      </w:r>
    </w:p>
    <w:p w14:paraId="53C9083B" w14:textId="77777777" w:rsidR="0079663C" w:rsidRPr="002E171B" w:rsidRDefault="0079663C" w:rsidP="0079663C">
      <w:pPr>
        <w:spacing w:after="0" w:line="240" w:lineRule="auto"/>
        <w:rPr>
          <w:rFonts w:ascii="Open Sans" w:eastAsia="Calibri" w:hAnsi="Open Sans" w:cs="Open Sans"/>
        </w:rPr>
      </w:pPr>
    </w:p>
    <w:p w14:paraId="624D9D51" w14:textId="77777777" w:rsidR="0079663C" w:rsidRPr="002E171B" w:rsidRDefault="0079663C" w:rsidP="0079663C">
      <w:pPr>
        <w:numPr>
          <w:ilvl w:val="0"/>
          <w:numId w:val="2"/>
        </w:numPr>
        <w:spacing w:after="0" w:line="240" w:lineRule="auto"/>
        <w:rPr>
          <w:rFonts w:ascii="Open Sans Light" w:eastAsia="Calibri" w:hAnsi="Open Sans Light" w:cs="Open Sans Light"/>
          <w:color w:val="767171" w:themeColor="background2" w:themeShade="80"/>
        </w:rPr>
      </w:pPr>
      <w:r w:rsidRPr="002E171B">
        <w:rPr>
          <w:rFonts w:ascii="Open Sans Light" w:eastAsia="Calibri" w:hAnsi="Open Sans Light" w:cs="Open Sans Light"/>
          <w:color w:val="767171" w:themeColor="background2" w:themeShade="80"/>
        </w:rPr>
        <w:t>Authentication/invalid session errors would be returned as normal HTTP 401 “Unauthorized” errors.</w:t>
      </w:r>
    </w:p>
    <w:p w14:paraId="56991D1E" w14:textId="77777777" w:rsidR="0079663C" w:rsidRPr="002E171B" w:rsidRDefault="0079663C" w:rsidP="0079663C">
      <w:pPr>
        <w:spacing w:after="0" w:line="240" w:lineRule="auto"/>
        <w:ind w:left="1080"/>
        <w:rPr>
          <w:rFonts w:ascii="Open Sans Light" w:eastAsia="Calibri" w:hAnsi="Open Sans Light" w:cs="Open Sans Light"/>
          <w:color w:val="767171" w:themeColor="background2" w:themeShade="80"/>
        </w:rPr>
      </w:pPr>
    </w:p>
    <w:p w14:paraId="4AFEE8EE" w14:textId="77777777" w:rsidR="0079663C" w:rsidRPr="002E171B" w:rsidRDefault="0079663C" w:rsidP="0079663C">
      <w:pPr>
        <w:numPr>
          <w:ilvl w:val="0"/>
          <w:numId w:val="2"/>
        </w:numPr>
        <w:spacing w:after="0" w:line="240" w:lineRule="auto"/>
        <w:rPr>
          <w:rFonts w:ascii="Open Sans Light" w:eastAsia="Calibri" w:hAnsi="Open Sans Light" w:cs="Open Sans Light"/>
          <w:color w:val="767171" w:themeColor="background2" w:themeShade="80"/>
        </w:rPr>
      </w:pPr>
      <w:r w:rsidRPr="002E171B">
        <w:rPr>
          <w:rFonts w:ascii="Open Sans Light" w:eastAsia="Calibri" w:hAnsi="Open Sans Light" w:cs="Open Sans Light"/>
          <w:color w:val="767171" w:themeColor="background2" w:themeShade="80"/>
        </w:rPr>
        <w:t>All services may also return an error in the following style.</w:t>
      </w:r>
    </w:p>
    <w:p w14:paraId="303AD4EB" w14:textId="77777777" w:rsidR="0079663C" w:rsidRPr="002E171B" w:rsidRDefault="0079663C" w:rsidP="0079663C">
      <w:pPr>
        <w:spacing w:after="0" w:line="240" w:lineRule="auto"/>
        <w:rPr>
          <w:rFonts w:ascii="Open Sans Light" w:eastAsia="Calibri" w:hAnsi="Open Sans Light" w:cs="Open Sans Light"/>
          <w:color w:val="767171" w:themeColor="background2" w:themeShade="80"/>
        </w:rPr>
      </w:pPr>
    </w:p>
    <w:p w14:paraId="5C0708C5" w14:textId="77777777" w:rsidR="0079663C" w:rsidRPr="002E171B" w:rsidRDefault="0079663C" w:rsidP="0079663C">
      <w:pPr>
        <w:pStyle w:val="IndentedBody"/>
        <w:rPr>
          <w:rFonts w:ascii="Open Sans SemiBold" w:hAnsi="Open Sans SemiBold" w:cs="Open Sans SemiBold"/>
          <w:b/>
        </w:rPr>
      </w:pPr>
      <w:r w:rsidRPr="002E171B">
        <w:rPr>
          <w:rFonts w:ascii="Open Sans SemiBold" w:hAnsi="Open Sans SemiBold" w:cs="Open Sans SemiBold"/>
          <w:b/>
        </w:rPr>
        <w:t>Example:</w:t>
      </w:r>
    </w:p>
    <w:p w14:paraId="14E85FC3" w14:textId="77777777" w:rsidR="0079663C" w:rsidRPr="002E171B" w:rsidRDefault="0079663C" w:rsidP="0079663C">
      <w:pPr>
        <w:spacing w:after="0" w:line="240" w:lineRule="auto"/>
        <w:ind w:left="1080"/>
        <w:rPr>
          <w:rFonts w:ascii="Open Sans" w:eastAsia="Calibri" w:hAnsi="Open Sans" w:cs="Open Sans"/>
          <w:sz w:val="20"/>
          <w:szCs w:val="20"/>
        </w:rPr>
      </w:pPr>
    </w:p>
    <w:p w14:paraId="31AE686C" w14:textId="77777777" w:rsidR="0079663C" w:rsidRPr="002E171B" w:rsidRDefault="0079663C" w:rsidP="0079663C">
      <w:pPr>
        <w:pStyle w:val="Callout"/>
        <w:rPr>
          <w:sz w:val="20"/>
          <w:szCs w:val="20"/>
        </w:rPr>
      </w:pPr>
      <w:r w:rsidRPr="002E171B">
        <w:rPr>
          <w:sz w:val="20"/>
          <w:szCs w:val="20"/>
        </w:rPr>
        <w:t>  &lt;?xml version="1.0" encoding="utf-8"?&gt;</w:t>
      </w:r>
    </w:p>
    <w:p w14:paraId="0AE8D400" w14:textId="77777777" w:rsidR="0079663C" w:rsidRPr="002E171B" w:rsidRDefault="0079663C" w:rsidP="0079663C">
      <w:pPr>
        <w:pStyle w:val="Callout"/>
        <w:rPr>
          <w:sz w:val="20"/>
          <w:szCs w:val="20"/>
        </w:rPr>
      </w:pPr>
      <w:r w:rsidRPr="002E171B">
        <w:rPr>
          <w:sz w:val="20"/>
          <w:szCs w:val="20"/>
        </w:rPr>
        <w:t>  &lt;error&gt;</w:t>
      </w:r>
    </w:p>
    <w:p w14:paraId="2119B288" w14:textId="77777777" w:rsidR="0079663C" w:rsidRPr="002E171B" w:rsidRDefault="0079663C" w:rsidP="0079663C">
      <w:pPr>
        <w:pStyle w:val="Callout"/>
        <w:rPr>
          <w:sz w:val="20"/>
          <w:szCs w:val="20"/>
        </w:rPr>
      </w:pPr>
      <w:r w:rsidRPr="002E171B">
        <w:rPr>
          <w:sz w:val="20"/>
          <w:szCs w:val="20"/>
        </w:rPr>
        <w:t>    &lt;code&gt;500&lt;/code&gt;</w:t>
      </w:r>
    </w:p>
    <w:p w14:paraId="71E2DD86" w14:textId="77777777" w:rsidR="0079663C" w:rsidRPr="002E171B" w:rsidRDefault="0079663C" w:rsidP="0079663C">
      <w:pPr>
        <w:pStyle w:val="Callout"/>
        <w:rPr>
          <w:sz w:val="20"/>
          <w:szCs w:val="20"/>
        </w:rPr>
      </w:pPr>
      <w:r w:rsidRPr="002E171B">
        <w:rPr>
          <w:sz w:val="20"/>
          <w:szCs w:val="20"/>
        </w:rPr>
        <w:t>    &lt;message&gt;Invalid client reference id&lt;/message&gt;</w:t>
      </w:r>
    </w:p>
    <w:p w14:paraId="275960E2" w14:textId="77777777" w:rsidR="0079663C" w:rsidRPr="002E171B" w:rsidRDefault="0079663C" w:rsidP="0079663C">
      <w:pPr>
        <w:pStyle w:val="Callout"/>
        <w:rPr>
          <w:sz w:val="20"/>
          <w:szCs w:val="20"/>
        </w:rPr>
      </w:pPr>
      <w:r w:rsidRPr="002E171B">
        <w:rPr>
          <w:sz w:val="20"/>
          <w:szCs w:val="20"/>
        </w:rPr>
        <w:t>  &lt;/error&gt;</w:t>
      </w:r>
    </w:p>
    <w:p w14:paraId="2AE673AD" w14:textId="77777777" w:rsidR="0079663C" w:rsidRPr="002E171B" w:rsidRDefault="0079663C" w:rsidP="0079663C">
      <w:pPr>
        <w:rPr>
          <w:rFonts w:ascii="Open Sans" w:hAnsi="Open Sans" w:cs="Open Sans"/>
        </w:rPr>
      </w:pPr>
    </w:p>
    <w:p w14:paraId="65F088D0" w14:textId="77777777" w:rsidR="0079663C" w:rsidRPr="002E171B" w:rsidRDefault="0079663C" w:rsidP="0079663C">
      <w:pPr>
        <w:rPr>
          <w:rFonts w:ascii="Open Sans" w:hAnsi="Open Sans" w:cs="Open Sans"/>
        </w:rPr>
      </w:pPr>
      <w:r w:rsidRPr="002E171B">
        <w:rPr>
          <w:rFonts w:ascii="Open Sans" w:hAnsi="Open Sans" w:cs="Open Sans"/>
        </w:rPr>
        <w:br w:type="page"/>
      </w:r>
    </w:p>
    <w:p w14:paraId="57BD9304" w14:textId="77777777" w:rsidR="0079663C" w:rsidRPr="00BF6828" w:rsidRDefault="0079663C" w:rsidP="0079663C">
      <w:pPr>
        <w:pStyle w:val="H2"/>
      </w:pPr>
      <w:bookmarkStart w:id="16" w:name="_Toc103592315"/>
      <w:r w:rsidRPr="00BF6828">
        <w:lastRenderedPageBreak/>
        <w:t>Appendix B: Client Plan Data Model</w:t>
      </w:r>
      <w:bookmarkEnd w:id="16"/>
    </w:p>
    <w:p w14:paraId="1EBDD92C" w14:textId="77777777" w:rsidR="0079663C" w:rsidRPr="002E171B" w:rsidRDefault="0079663C" w:rsidP="0079663C">
      <w:pPr>
        <w:rPr>
          <w:rFonts w:ascii="Open Sans" w:hAnsi="Open Sans" w:cs="Open Sans"/>
        </w:rPr>
      </w:pPr>
    </w:p>
    <w:p w14:paraId="744122DB" w14:textId="77777777" w:rsidR="0079663C" w:rsidRPr="00BF6828" w:rsidRDefault="0079663C" w:rsidP="0079663C">
      <w:pPr>
        <w:pStyle w:val="Body"/>
      </w:pPr>
      <w:r>
        <w:t>XSD Data Schema &amp; Browsable HTML schema available at:</w:t>
      </w:r>
    </w:p>
    <w:p w14:paraId="01E31C68" w14:textId="77777777" w:rsidR="0079663C" w:rsidRPr="002E171B" w:rsidRDefault="00147206" w:rsidP="0079663C">
      <w:pPr>
        <w:rPr>
          <w:rFonts w:ascii="Open Sans SemiBold" w:hAnsi="Open Sans SemiBold" w:cs="Open Sans SemiBold"/>
          <w:b/>
          <w:color w:val="7F7F7F" w:themeColor="text1" w:themeTint="80"/>
        </w:rPr>
      </w:pPr>
      <w:hyperlink r:id="rId15" w:history="1">
        <w:r w:rsidR="0079663C" w:rsidRPr="002E171B">
          <w:rPr>
            <w:rStyle w:val="Hyperlink"/>
            <w:rFonts w:ascii="Open Sans SemiBold" w:hAnsi="Open Sans SemiBold" w:cs="Open Sans SemiBold"/>
            <w:b/>
            <w:color w:val="7F7F7F" w:themeColor="text1" w:themeTint="80"/>
          </w:rPr>
          <w:t>https://support.planwithvoyant.com/hc/en-us/articles/360020796592</w:t>
        </w:r>
      </w:hyperlink>
    </w:p>
    <w:p w14:paraId="00C5642D" w14:textId="77777777" w:rsidR="0079663C" w:rsidRPr="002E171B" w:rsidRDefault="0079663C" w:rsidP="0079663C">
      <w:pPr>
        <w:rPr>
          <w:rFonts w:ascii="Open Sans" w:hAnsi="Open Sans" w:cs="Open Sans"/>
        </w:rPr>
      </w:pPr>
    </w:p>
    <w:p w14:paraId="53C71892" w14:textId="77777777" w:rsidR="00BF5099" w:rsidRDefault="0079663C" w:rsidP="00BF5099">
      <w:pPr>
        <w:pStyle w:val="Body"/>
      </w:pPr>
      <w:r w:rsidRPr="00BF6828">
        <w:t>The following sample illustrates the minimal plan data required for typical plan elements (Ireland version shown)</w:t>
      </w:r>
    </w:p>
    <w:p w14:paraId="4AD96EC1" w14:textId="77777777" w:rsidR="00BF5099" w:rsidRDefault="00BF5099" w:rsidP="00BF5099">
      <w:pPr>
        <w:pStyle w:val="Body"/>
      </w:pPr>
    </w:p>
    <w:p w14:paraId="47F71F9F" w14:textId="18067594" w:rsidR="0079663C" w:rsidRPr="002E171B" w:rsidRDefault="0079663C" w:rsidP="00BF5099">
      <w:pPr>
        <w:pStyle w:val="Body"/>
        <w:rPr>
          <w:i/>
          <w:color w:val="7F7F7F" w:themeColor="text1" w:themeTint="80"/>
          <w:sz w:val="20"/>
          <w:szCs w:val="20"/>
        </w:rPr>
      </w:pPr>
      <w:r w:rsidRPr="002E171B">
        <w:rPr>
          <w:i/>
          <w:color w:val="7F7F7F" w:themeColor="text1" w:themeTint="80"/>
          <w:sz w:val="20"/>
          <w:szCs w:val="20"/>
        </w:rPr>
        <w:t>&lt;?xml version="1.0" encoding="UTF-8" standalone="yes"?&gt;</w:t>
      </w:r>
    </w:p>
    <w:p w14:paraId="72B32B2B" w14:textId="77777777" w:rsidR="00BF5099" w:rsidRDefault="0079663C" w:rsidP="00BF5099">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&lt;client </w:t>
      </w:r>
      <w:proofErr w:type="spellStart"/>
      <w:r w:rsidRPr="002E171B">
        <w:rPr>
          <w:rFonts w:ascii="Open Sans Light" w:hAnsi="Open Sans Light" w:cs="Open Sans Light"/>
          <w:i/>
          <w:color w:val="7F7F7F" w:themeColor="text1" w:themeTint="80"/>
          <w:sz w:val="20"/>
          <w:szCs w:val="20"/>
        </w:rPr>
        <w:t>calcType</w:t>
      </w:r>
      <w:proofErr w:type="spellEnd"/>
      <w:r w:rsidRPr="002E171B">
        <w:rPr>
          <w:rFonts w:ascii="Open Sans Light" w:hAnsi="Open Sans Light" w:cs="Open Sans Light"/>
          <w:i/>
          <w:color w:val="7F7F7F" w:themeColor="text1" w:themeTint="80"/>
          <w:sz w:val="20"/>
          <w:szCs w:val="20"/>
        </w:rPr>
        <w:t xml:space="preserve">="IE" </w:t>
      </w:r>
      <w:proofErr w:type="spellStart"/>
      <w:r w:rsidRPr="002E171B">
        <w:rPr>
          <w:rFonts w:ascii="Open Sans Light" w:hAnsi="Open Sans Light" w:cs="Open Sans Light"/>
          <w:i/>
          <w:color w:val="7F7F7F" w:themeColor="text1" w:themeTint="80"/>
          <w:sz w:val="20"/>
          <w:szCs w:val="20"/>
        </w:rPr>
        <w:t>planId</w:t>
      </w:r>
      <w:proofErr w:type="spellEnd"/>
      <w:r w:rsidRPr="002E171B">
        <w:rPr>
          <w:rFonts w:ascii="Open Sans Light" w:hAnsi="Open Sans Light" w:cs="Open Sans Light"/>
          <w:i/>
          <w:color w:val="7F7F7F" w:themeColor="text1" w:themeTint="80"/>
          <w:sz w:val="20"/>
          <w:szCs w:val="20"/>
        </w:rPr>
        <w:t xml:space="preserve">="3aefc383c0a8002901c4800e08afd601" </w:t>
      </w:r>
      <w:proofErr w:type="spellStart"/>
      <w:r w:rsidRPr="002E171B">
        <w:rPr>
          <w:rFonts w:ascii="Open Sans Light" w:hAnsi="Open Sans Light" w:cs="Open Sans Light"/>
          <w:i/>
          <w:color w:val="7F7F7F" w:themeColor="text1" w:themeTint="80"/>
          <w:sz w:val="20"/>
          <w:szCs w:val="20"/>
        </w:rPr>
        <w:t>xmlns</w:t>
      </w:r>
      <w:proofErr w:type="spellEnd"/>
      <w:r w:rsidRPr="002E171B">
        <w:rPr>
          <w:rFonts w:ascii="Open Sans Light" w:hAnsi="Open Sans Light" w:cs="Open Sans Light"/>
          <w:i/>
          <w:color w:val="7F7F7F" w:themeColor="text1" w:themeTint="80"/>
          <w:sz w:val="20"/>
          <w:szCs w:val="20"/>
        </w:rPr>
        <w:t>="</w:t>
      </w:r>
      <w:proofErr w:type="spellStart"/>
      <w:proofErr w:type="gramStart"/>
      <w:r w:rsidRPr="002E171B">
        <w:rPr>
          <w:rFonts w:ascii="Open Sans Light" w:hAnsi="Open Sans Light" w:cs="Open Sans Light"/>
          <w:i/>
          <w:color w:val="7F7F7F" w:themeColor="text1" w:themeTint="80"/>
          <w:sz w:val="20"/>
          <w:szCs w:val="20"/>
        </w:rPr>
        <w:t>urn:voyant</w:t>
      </w:r>
      <w:proofErr w:type="gramEnd"/>
      <w:r w:rsidRPr="002E171B">
        <w:rPr>
          <w:rFonts w:ascii="Open Sans Light" w:hAnsi="Open Sans Light" w:cs="Open Sans Light"/>
          <w:i/>
          <w:color w:val="7F7F7F" w:themeColor="text1" w:themeTint="80"/>
          <w:sz w:val="20"/>
          <w:szCs w:val="20"/>
        </w:rPr>
        <w:t>:integration</w:t>
      </w:r>
      <w:proofErr w:type="spellEnd"/>
      <w:r w:rsidRPr="002E171B">
        <w:rPr>
          <w:rFonts w:ascii="Open Sans Light" w:hAnsi="Open Sans Light" w:cs="Open Sans Light"/>
          <w:i/>
          <w:color w:val="7F7F7F" w:themeColor="text1" w:themeTint="80"/>
          <w:sz w:val="20"/>
          <w:szCs w:val="20"/>
        </w:rPr>
        <w:t>"&gt;</w:t>
      </w:r>
    </w:p>
    <w:p w14:paraId="7B89971A" w14:textId="6F03752D" w:rsidR="0079663C" w:rsidRPr="002E171B" w:rsidRDefault="0079663C" w:rsidP="00BF5099">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&lt;people&gt;</w:t>
      </w:r>
    </w:p>
    <w:p w14:paraId="6876ABA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primaryPerson</w:t>
      </w:r>
      <w:proofErr w:type="spellEnd"/>
      <w:r w:rsidRPr="002E171B">
        <w:rPr>
          <w:rFonts w:ascii="Open Sans Light" w:hAnsi="Open Sans Light" w:cs="Open Sans Light"/>
          <w:i/>
          <w:color w:val="7F7F7F" w:themeColor="text1" w:themeTint="80"/>
          <w:sz w:val="20"/>
          <w:szCs w:val="20"/>
        </w:rPr>
        <w:t xml:space="preserve"> id="3aefc393c0a800290171a67883c64955"&gt;</w:t>
      </w:r>
    </w:p>
    <w:p w14:paraId="2BA4964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w:t>
      </w:r>
      <w:proofErr w:type="spellStart"/>
      <w:r w:rsidRPr="002E171B">
        <w:rPr>
          <w:rFonts w:ascii="Open Sans Light" w:hAnsi="Open Sans Light" w:cs="Open Sans Light"/>
          <w:i/>
          <w:color w:val="7F7F7F" w:themeColor="text1" w:themeTint="80"/>
          <w:sz w:val="20"/>
          <w:szCs w:val="20"/>
        </w:rPr>
        <w:t>Mr</w:t>
      </w:r>
      <w:proofErr w:type="spellEnd"/>
      <w:r w:rsidRPr="002E171B">
        <w:rPr>
          <w:rFonts w:ascii="Open Sans Light" w:hAnsi="Open Sans Light" w:cs="Open Sans Light"/>
          <w:i/>
          <w:color w:val="7F7F7F" w:themeColor="text1" w:themeTint="80"/>
          <w:sz w:val="20"/>
          <w:szCs w:val="20"/>
        </w:rPr>
        <w:t>&lt;/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w:t>
      </w:r>
    </w:p>
    <w:p w14:paraId="64256BB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&gt;Sample-IE&lt;/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w:t>
      </w:r>
    </w:p>
    <w:p w14:paraId="0AA15FF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&lt;birthday&gt;1971-01-01&lt;/birthday&gt;</w:t>
      </w:r>
    </w:p>
    <w:p w14:paraId="6BEB211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&lt;gender&gt;MALE&lt;/gender&gt;</w:t>
      </w:r>
    </w:p>
    <w:p w14:paraId="3661E04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&gt;PRIMARY&lt;/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w:t>
      </w:r>
    </w:p>
    <w:p w14:paraId="63E4D03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primaryPerson</w:t>
      </w:r>
      <w:proofErr w:type="spellEnd"/>
      <w:r w:rsidRPr="002E171B">
        <w:rPr>
          <w:rFonts w:ascii="Open Sans Light" w:hAnsi="Open Sans Light" w:cs="Open Sans Light"/>
          <w:i/>
          <w:color w:val="7F7F7F" w:themeColor="text1" w:themeTint="80"/>
          <w:sz w:val="20"/>
          <w:szCs w:val="20"/>
        </w:rPr>
        <w:t>&gt;</w:t>
      </w:r>
    </w:p>
    <w:p w14:paraId="5C13B29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&lt;spouse id="3aefc399c0a800290198e2a1ef4c1232"&gt;</w:t>
      </w:r>
    </w:p>
    <w:p w14:paraId="7AB6BC3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w:t>
      </w:r>
      <w:proofErr w:type="spellStart"/>
      <w:r w:rsidRPr="002E171B">
        <w:rPr>
          <w:rFonts w:ascii="Open Sans Light" w:hAnsi="Open Sans Light" w:cs="Open Sans Light"/>
          <w:i/>
          <w:color w:val="7F7F7F" w:themeColor="text1" w:themeTint="80"/>
          <w:sz w:val="20"/>
          <w:szCs w:val="20"/>
        </w:rPr>
        <w:t>Mrs</w:t>
      </w:r>
      <w:proofErr w:type="spellEnd"/>
      <w:r w:rsidRPr="002E171B">
        <w:rPr>
          <w:rFonts w:ascii="Open Sans Light" w:hAnsi="Open Sans Light" w:cs="Open Sans Light"/>
          <w:i/>
          <w:color w:val="7F7F7F" w:themeColor="text1" w:themeTint="80"/>
          <w:sz w:val="20"/>
          <w:szCs w:val="20"/>
        </w:rPr>
        <w:t>&lt;/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w:t>
      </w:r>
    </w:p>
    <w:p w14:paraId="4F60869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&gt;Sample-IE&lt;/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w:t>
      </w:r>
    </w:p>
    <w:p w14:paraId="45192B0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&lt;birthday&gt;1974-01-01&lt;/birthday&gt;</w:t>
      </w:r>
    </w:p>
    <w:p w14:paraId="7195486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&lt;gender&gt;FEMALE&lt;/gender&gt;</w:t>
      </w:r>
    </w:p>
    <w:p w14:paraId="070821A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&gt;SPOUSE&lt;/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w:t>
      </w:r>
    </w:p>
    <w:p w14:paraId="5DFF524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&lt;/spouse&gt;</w:t>
      </w:r>
    </w:p>
    <w:p w14:paraId="2704C63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&lt;child id="3aefc39bc0a800290091139eadff93ad"&gt;</w:t>
      </w:r>
    </w:p>
    <w:p w14:paraId="7D33E91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&gt;Child1&lt;/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w:t>
      </w:r>
    </w:p>
    <w:p w14:paraId="4B82066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&gt;Sample-IE&lt;/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w:t>
      </w:r>
    </w:p>
    <w:p w14:paraId="563C586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&lt;birthday&gt;2003-01-01&lt;/birthday&gt;</w:t>
      </w:r>
    </w:p>
    <w:p w14:paraId="6417A5E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&lt;gender&gt;MALE&lt;/gender&gt;</w:t>
      </w:r>
    </w:p>
    <w:p w14:paraId="7A457EB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&gt;CHILD&lt;/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w:t>
      </w:r>
    </w:p>
    <w:p w14:paraId="571C0C5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&lt;/child&gt;</w:t>
      </w:r>
    </w:p>
    <w:p w14:paraId="6A129D8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&lt;child id="3aefc39cc0a800290106a9c94bcf16c2"&gt;</w:t>
      </w:r>
    </w:p>
    <w:p w14:paraId="673327A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&gt;Child2&lt;/</w:t>
      </w:r>
      <w:proofErr w:type="spellStart"/>
      <w:r w:rsidRPr="002E171B">
        <w:rPr>
          <w:rFonts w:ascii="Open Sans Light" w:hAnsi="Open Sans Light" w:cs="Open Sans Light"/>
          <w:i/>
          <w:color w:val="7F7F7F" w:themeColor="text1" w:themeTint="80"/>
          <w:sz w:val="20"/>
          <w:szCs w:val="20"/>
        </w:rPr>
        <w:t>firstName</w:t>
      </w:r>
      <w:proofErr w:type="spellEnd"/>
      <w:r w:rsidRPr="002E171B">
        <w:rPr>
          <w:rFonts w:ascii="Open Sans Light" w:hAnsi="Open Sans Light" w:cs="Open Sans Light"/>
          <w:i/>
          <w:color w:val="7F7F7F" w:themeColor="text1" w:themeTint="80"/>
          <w:sz w:val="20"/>
          <w:szCs w:val="20"/>
        </w:rPr>
        <w:t>&gt;</w:t>
      </w:r>
    </w:p>
    <w:p w14:paraId="30850E0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&gt;Sample-IE&lt;/</w:t>
      </w:r>
      <w:proofErr w:type="spellStart"/>
      <w:r w:rsidRPr="002E171B">
        <w:rPr>
          <w:rFonts w:ascii="Open Sans Light" w:hAnsi="Open Sans Light" w:cs="Open Sans Light"/>
          <w:i/>
          <w:color w:val="7F7F7F" w:themeColor="text1" w:themeTint="80"/>
          <w:sz w:val="20"/>
          <w:szCs w:val="20"/>
        </w:rPr>
        <w:t>lastName</w:t>
      </w:r>
      <w:proofErr w:type="spellEnd"/>
      <w:r w:rsidRPr="002E171B">
        <w:rPr>
          <w:rFonts w:ascii="Open Sans Light" w:hAnsi="Open Sans Light" w:cs="Open Sans Light"/>
          <w:i/>
          <w:color w:val="7F7F7F" w:themeColor="text1" w:themeTint="80"/>
          <w:sz w:val="20"/>
          <w:szCs w:val="20"/>
        </w:rPr>
        <w:t>&gt;</w:t>
      </w:r>
    </w:p>
    <w:p w14:paraId="7B79077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&lt;birthday&gt;2006-01-01&lt;/birthday&gt;</w:t>
      </w:r>
    </w:p>
    <w:p w14:paraId="6D21A03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&lt;gender&gt;MALE&lt;/gender&gt;</w:t>
      </w:r>
    </w:p>
    <w:p w14:paraId="3E0CAC1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&gt;CHILD&lt;/</w:t>
      </w:r>
      <w:proofErr w:type="spellStart"/>
      <w:r w:rsidRPr="002E171B">
        <w:rPr>
          <w:rFonts w:ascii="Open Sans Light" w:hAnsi="Open Sans Light" w:cs="Open Sans Light"/>
          <w:i/>
          <w:color w:val="7F7F7F" w:themeColor="text1" w:themeTint="80"/>
          <w:sz w:val="20"/>
          <w:szCs w:val="20"/>
        </w:rPr>
        <w:t>personType</w:t>
      </w:r>
      <w:proofErr w:type="spellEnd"/>
      <w:r w:rsidRPr="002E171B">
        <w:rPr>
          <w:rFonts w:ascii="Open Sans Light" w:hAnsi="Open Sans Light" w:cs="Open Sans Light"/>
          <w:i/>
          <w:color w:val="7F7F7F" w:themeColor="text1" w:themeTint="80"/>
          <w:sz w:val="20"/>
          <w:szCs w:val="20"/>
        </w:rPr>
        <w:t>&gt;</w:t>
      </w:r>
    </w:p>
    <w:p w14:paraId="07337C5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&lt;/child&gt;</w:t>
      </w:r>
    </w:p>
    <w:p w14:paraId="5D3540E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&lt;/people&gt;</w:t>
      </w:r>
    </w:p>
    <w:p w14:paraId="5F09074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&lt;events&gt;</w:t>
      </w:r>
    </w:p>
    <w:p w14:paraId="78695C0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lastRenderedPageBreak/>
        <w:t xml:space="preserve">        &lt;event id="3aefc39bc0a8002901d614cf679f1378"&gt;</w:t>
      </w:r>
    </w:p>
    <w:p w14:paraId="7CFC509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76AC4E7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timeType</w:t>
      </w:r>
      <w:proofErr w:type="spellEnd"/>
      <w:r w:rsidRPr="002E171B">
        <w:rPr>
          <w:rFonts w:ascii="Open Sans Light" w:hAnsi="Open Sans Light" w:cs="Open Sans Light"/>
          <w:i/>
          <w:color w:val="7F7F7F" w:themeColor="text1" w:themeTint="80"/>
          <w:sz w:val="20"/>
          <w:szCs w:val="20"/>
        </w:rPr>
        <w:t>&gt;AGE_RELATIVE&lt;/</w:t>
      </w:r>
      <w:proofErr w:type="spellStart"/>
      <w:r w:rsidRPr="002E171B">
        <w:rPr>
          <w:rFonts w:ascii="Open Sans Light" w:hAnsi="Open Sans Light" w:cs="Open Sans Light"/>
          <w:i/>
          <w:color w:val="7F7F7F" w:themeColor="text1" w:themeTint="80"/>
          <w:sz w:val="20"/>
          <w:szCs w:val="20"/>
        </w:rPr>
        <w:t>timeType</w:t>
      </w:r>
      <w:proofErr w:type="spellEnd"/>
      <w:r w:rsidRPr="002E171B">
        <w:rPr>
          <w:rFonts w:ascii="Open Sans Light" w:hAnsi="Open Sans Light" w:cs="Open Sans Light"/>
          <w:i/>
          <w:color w:val="7F7F7F" w:themeColor="text1" w:themeTint="80"/>
          <w:sz w:val="20"/>
          <w:szCs w:val="20"/>
        </w:rPr>
        <w:t>&gt;</w:t>
      </w:r>
    </w:p>
    <w:p w14:paraId="4B4A886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ageOrYear</w:t>
      </w:r>
      <w:proofErr w:type="spellEnd"/>
      <w:r w:rsidRPr="002E171B">
        <w:rPr>
          <w:rFonts w:ascii="Open Sans Light" w:hAnsi="Open Sans Light" w:cs="Open Sans Light"/>
          <w:i/>
          <w:color w:val="7F7F7F" w:themeColor="text1" w:themeTint="80"/>
          <w:sz w:val="20"/>
          <w:szCs w:val="20"/>
        </w:rPr>
        <w:t>&gt;65&lt;/</w:t>
      </w:r>
      <w:proofErr w:type="spellStart"/>
      <w:r w:rsidRPr="002E171B">
        <w:rPr>
          <w:rFonts w:ascii="Open Sans Light" w:hAnsi="Open Sans Light" w:cs="Open Sans Light"/>
          <w:i/>
          <w:color w:val="7F7F7F" w:themeColor="text1" w:themeTint="80"/>
          <w:sz w:val="20"/>
          <w:szCs w:val="20"/>
        </w:rPr>
        <w:t>ageOrYear</w:t>
      </w:r>
      <w:proofErr w:type="spellEnd"/>
      <w:r w:rsidRPr="002E171B">
        <w:rPr>
          <w:rFonts w:ascii="Open Sans Light" w:hAnsi="Open Sans Light" w:cs="Open Sans Light"/>
          <w:i/>
          <w:color w:val="7F7F7F" w:themeColor="text1" w:themeTint="80"/>
          <w:sz w:val="20"/>
          <w:szCs w:val="20"/>
        </w:rPr>
        <w:t>&gt;</w:t>
      </w:r>
    </w:p>
    <w:p w14:paraId="055F2C7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&lt;type&gt;RETIREMENT&lt;/type&gt;</w:t>
      </w:r>
    </w:p>
    <w:p w14:paraId="2F3A67D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&lt;icon&gt;retirement&lt;/icon&gt;</w:t>
      </w:r>
    </w:p>
    <w:p w14:paraId="6EAD7D7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&lt;name&gt;Retirement&lt;/name&gt;</w:t>
      </w:r>
    </w:p>
    <w:p w14:paraId="10B21A9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&lt;/event&gt;</w:t>
      </w:r>
    </w:p>
    <w:p w14:paraId="1BB2D1B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&lt;event id="3aefc39bc0a800290121653e4a26e6b9"&gt;</w:t>
      </w:r>
    </w:p>
    <w:p w14:paraId="362468E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&lt;owner&gt;3aefc399c0a800290198e2a1ef4c1232&lt;/owner&gt;</w:t>
      </w:r>
    </w:p>
    <w:p w14:paraId="2DD8E5F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timeType</w:t>
      </w:r>
      <w:proofErr w:type="spellEnd"/>
      <w:r w:rsidRPr="002E171B">
        <w:rPr>
          <w:rFonts w:ascii="Open Sans Light" w:hAnsi="Open Sans Light" w:cs="Open Sans Light"/>
          <w:i/>
          <w:color w:val="7F7F7F" w:themeColor="text1" w:themeTint="80"/>
          <w:sz w:val="20"/>
          <w:szCs w:val="20"/>
        </w:rPr>
        <w:t>&gt;AGE_RELATIVE&lt;/</w:t>
      </w:r>
      <w:proofErr w:type="spellStart"/>
      <w:r w:rsidRPr="002E171B">
        <w:rPr>
          <w:rFonts w:ascii="Open Sans Light" w:hAnsi="Open Sans Light" w:cs="Open Sans Light"/>
          <w:i/>
          <w:color w:val="7F7F7F" w:themeColor="text1" w:themeTint="80"/>
          <w:sz w:val="20"/>
          <w:szCs w:val="20"/>
        </w:rPr>
        <w:t>timeType</w:t>
      </w:r>
      <w:proofErr w:type="spellEnd"/>
      <w:r w:rsidRPr="002E171B">
        <w:rPr>
          <w:rFonts w:ascii="Open Sans Light" w:hAnsi="Open Sans Light" w:cs="Open Sans Light"/>
          <w:i/>
          <w:color w:val="7F7F7F" w:themeColor="text1" w:themeTint="80"/>
          <w:sz w:val="20"/>
          <w:szCs w:val="20"/>
        </w:rPr>
        <w:t>&gt;</w:t>
      </w:r>
    </w:p>
    <w:p w14:paraId="74FC221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ageOrYear</w:t>
      </w:r>
      <w:proofErr w:type="spellEnd"/>
      <w:r w:rsidRPr="002E171B">
        <w:rPr>
          <w:rFonts w:ascii="Open Sans Light" w:hAnsi="Open Sans Light" w:cs="Open Sans Light"/>
          <w:i/>
          <w:color w:val="7F7F7F" w:themeColor="text1" w:themeTint="80"/>
          <w:sz w:val="20"/>
          <w:szCs w:val="20"/>
        </w:rPr>
        <w:t>&gt;65&lt;/</w:t>
      </w:r>
      <w:proofErr w:type="spellStart"/>
      <w:r w:rsidRPr="002E171B">
        <w:rPr>
          <w:rFonts w:ascii="Open Sans Light" w:hAnsi="Open Sans Light" w:cs="Open Sans Light"/>
          <w:i/>
          <w:color w:val="7F7F7F" w:themeColor="text1" w:themeTint="80"/>
          <w:sz w:val="20"/>
          <w:szCs w:val="20"/>
        </w:rPr>
        <w:t>ageOrYear</w:t>
      </w:r>
      <w:proofErr w:type="spellEnd"/>
      <w:r w:rsidRPr="002E171B">
        <w:rPr>
          <w:rFonts w:ascii="Open Sans Light" w:hAnsi="Open Sans Light" w:cs="Open Sans Light"/>
          <w:i/>
          <w:color w:val="7F7F7F" w:themeColor="text1" w:themeTint="80"/>
          <w:sz w:val="20"/>
          <w:szCs w:val="20"/>
        </w:rPr>
        <w:t>&gt;</w:t>
      </w:r>
    </w:p>
    <w:p w14:paraId="07B44D2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&lt;type&gt;RETIREMENT&lt;/type&gt;</w:t>
      </w:r>
    </w:p>
    <w:p w14:paraId="2B01B78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&lt;icon&gt;retirement&lt;/icon&gt;</w:t>
      </w:r>
    </w:p>
    <w:p w14:paraId="7BEB6DE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&lt;name&gt;Retirement&lt;/name&gt;</w:t>
      </w:r>
    </w:p>
    <w:p w14:paraId="11E3C39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&lt;/event&gt;</w:t>
      </w:r>
    </w:p>
    <w:p w14:paraId="69D2F96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&lt;/events&gt;</w:t>
      </w:r>
    </w:p>
    <w:p w14:paraId="5DB7C3A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&lt;details&gt;</w:t>
      </w:r>
    </w:p>
    <w:p w14:paraId="6DDAD86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ieEmployment</w:t>
      </w:r>
      <w:proofErr w:type="spellEnd"/>
      <w:r w:rsidRPr="002E171B">
        <w:rPr>
          <w:rFonts w:ascii="Open Sans Light" w:hAnsi="Open Sans Light" w:cs="Open Sans Light"/>
          <w:i/>
          <w:color w:val="7F7F7F" w:themeColor="text1" w:themeTint="80"/>
          <w:sz w:val="20"/>
          <w:szCs w:val="20"/>
        </w:rPr>
        <w:t xml:space="preserve"> id="3aefcccdc0a8002901306e01af8cf50e"&gt;</w:t>
      </w:r>
    </w:p>
    <w:p w14:paraId="7FADD53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AD9967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186F2ED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7C64205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employmentSource</w:t>
      </w:r>
      <w:proofErr w:type="spellEnd"/>
      <w:r w:rsidRPr="002E171B">
        <w:rPr>
          <w:rFonts w:ascii="Open Sans Light" w:hAnsi="Open Sans Light" w:cs="Open Sans Light"/>
          <w:i/>
          <w:color w:val="7F7F7F" w:themeColor="text1" w:themeTint="80"/>
          <w:sz w:val="20"/>
          <w:szCs w:val="20"/>
        </w:rPr>
        <w:t>&gt;EMPLOYED&lt;/</w:t>
      </w:r>
      <w:proofErr w:type="spellStart"/>
      <w:r w:rsidRPr="002E171B">
        <w:rPr>
          <w:rFonts w:ascii="Open Sans Light" w:hAnsi="Open Sans Light" w:cs="Open Sans Light"/>
          <w:i/>
          <w:color w:val="7F7F7F" w:themeColor="text1" w:themeTint="80"/>
          <w:sz w:val="20"/>
          <w:szCs w:val="20"/>
        </w:rPr>
        <w:t>employmentSource</w:t>
      </w:r>
      <w:proofErr w:type="spellEnd"/>
      <w:r w:rsidRPr="002E171B">
        <w:rPr>
          <w:rFonts w:ascii="Open Sans Light" w:hAnsi="Open Sans Light" w:cs="Open Sans Light"/>
          <w:i/>
          <w:color w:val="7F7F7F" w:themeColor="text1" w:themeTint="80"/>
          <w:sz w:val="20"/>
          <w:szCs w:val="20"/>
        </w:rPr>
        <w:t>&gt;</w:t>
      </w:r>
    </w:p>
    <w:p w14:paraId="283921E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&lt;name&gt;Jones &amp;amp; Roberts&lt;/name&gt;</w:t>
      </w:r>
    </w:p>
    <w:p w14:paraId="32D5E68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&lt;salary&gt;75000&lt;/salary&gt;</w:t>
      </w:r>
    </w:p>
    <w:p w14:paraId="52FA3D9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w:t>
      </w:r>
    </w:p>
    <w:p w14:paraId="651A5EB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ieEmployment</w:t>
      </w:r>
      <w:proofErr w:type="spellEnd"/>
      <w:r w:rsidRPr="002E171B">
        <w:rPr>
          <w:rFonts w:ascii="Open Sans Light" w:hAnsi="Open Sans Light" w:cs="Open Sans Light"/>
          <w:i/>
          <w:color w:val="7F7F7F" w:themeColor="text1" w:themeTint="80"/>
          <w:sz w:val="20"/>
          <w:szCs w:val="20"/>
        </w:rPr>
        <w:t>&gt;</w:t>
      </w:r>
    </w:p>
    <w:p w14:paraId="3FB0728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otherIncome</w:t>
      </w:r>
      <w:proofErr w:type="spellEnd"/>
      <w:r w:rsidRPr="002E171B">
        <w:rPr>
          <w:rFonts w:ascii="Open Sans Light" w:hAnsi="Open Sans Light" w:cs="Open Sans Light"/>
          <w:i/>
          <w:color w:val="7F7F7F" w:themeColor="text1" w:themeTint="80"/>
          <w:sz w:val="20"/>
          <w:szCs w:val="20"/>
        </w:rPr>
        <w:t xml:space="preserve"> id="3af16ed5c0a8002901f4f932056fc687"&gt;</w:t>
      </w:r>
    </w:p>
    <w:p w14:paraId="6F26ECB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354782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1A936A0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24578F4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&lt;name&gt;rental income&lt;/name&gt;</w:t>
      </w:r>
    </w:p>
    <w:p w14:paraId="4E20262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&lt;income&gt;12000&lt;/income&gt;</w:t>
      </w:r>
    </w:p>
    <w:p w14:paraId="4264891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isTaxable</w:t>
      </w:r>
      <w:proofErr w:type="spellEnd"/>
      <w:r w:rsidRPr="002E171B">
        <w:rPr>
          <w:rFonts w:ascii="Open Sans Light" w:hAnsi="Open Sans Light" w:cs="Open Sans Light"/>
          <w:i/>
          <w:color w:val="7F7F7F" w:themeColor="text1" w:themeTint="80"/>
          <w:sz w:val="20"/>
          <w:szCs w:val="20"/>
        </w:rPr>
        <w:t>&gt;true&lt;/</w:t>
      </w:r>
      <w:proofErr w:type="spellStart"/>
      <w:r w:rsidRPr="002E171B">
        <w:rPr>
          <w:rFonts w:ascii="Open Sans Light" w:hAnsi="Open Sans Light" w:cs="Open Sans Light"/>
          <w:i/>
          <w:color w:val="7F7F7F" w:themeColor="text1" w:themeTint="80"/>
          <w:sz w:val="20"/>
          <w:szCs w:val="20"/>
        </w:rPr>
        <w:t>isTaxable</w:t>
      </w:r>
      <w:proofErr w:type="spellEnd"/>
      <w:r w:rsidRPr="002E171B">
        <w:rPr>
          <w:rFonts w:ascii="Open Sans Light" w:hAnsi="Open Sans Light" w:cs="Open Sans Light"/>
          <w:i/>
          <w:color w:val="7F7F7F" w:themeColor="text1" w:themeTint="80"/>
          <w:sz w:val="20"/>
          <w:szCs w:val="20"/>
        </w:rPr>
        <w:t>&gt;</w:t>
      </w:r>
    </w:p>
    <w:p w14:paraId="25EB6EC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otherIncome</w:t>
      </w:r>
      <w:proofErr w:type="spellEnd"/>
      <w:r w:rsidRPr="002E171B">
        <w:rPr>
          <w:rFonts w:ascii="Open Sans Light" w:hAnsi="Open Sans Light" w:cs="Open Sans Light"/>
          <w:i/>
          <w:color w:val="7F7F7F" w:themeColor="text1" w:themeTint="80"/>
          <w:sz w:val="20"/>
          <w:szCs w:val="20"/>
        </w:rPr>
        <w:t>&gt;</w:t>
      </w:r>
    </w:p>
    <w:p w14:paraId="5404953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ieSavings</w:t>
      </w:r>
      <w:proofErr w:type="spellEnd"/>
      <w:r w:rsidRPr="002E171B">
        <w:rPr>
          <w:rFonts w:ascii="Open Sans Light" w:hAnsi="Open Sans Light" w:cs="Open Sans Light"/>
          <w:i/>
          <w:color w:val="7F7F7F" w:themeColor="text1" w:themeTint="80"/>
          <w:sz w:val="20"/>
          <w:szCs w:val="20"/>
        </w:rPr>
        <w:t xml:space="preserve"> id="3af29659c0a8002901c19c35a1f2f034"&gt;</w:t>
      </w:r>
    </w:p>
    <w:p w14:paraId="4EDD342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172769F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5E198E8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&lt;owner&gt;3aefc399c0a800290198e2a1ef4c1232&lt;/owner&gt;</w:t>
      </w:r>
    </w:p>
    <w:p w14:paraId="157DFB22"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1D18074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&lt;name&gt;Joint Savings&lt;/name&gt;</w:t>
      </w:r>
    </w:p>
    <w:p w14:paraId="3DDB9338"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&lt;balance&gt;25000&lt;/balance&gt;</w:t>
      </w:r>
    </w:p>
    <w:p w14:paraId="2BABAB2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&gt;0.03&lt;/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w:t>
      </w:r>
    </w:p>
    <w:p w14:paraId="73D2C36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w:t>
      </w:r>
    </w:p>
    <w:p w14:paraId="779F090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&lt;type&gt;SAVING&lt;/type&gt;</w:t>
      </w:r>
    </w:p>
    <w:p w14:paraId="2B2A3DD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purchaseValue</w:t>
      </w:r>
      <w:proofErr w:type="spellEnd"/>
      <w:r w:rsidRPr="002E171B">
        <w:rPr>
          <w:rFonts w:ascii="Open Sans Light" w:hAnsi="Open Sans Light" w:cs="Open Sans Light"/>
          <w:i/>
          <w:color w:val="7F7F7F" w:themeColor="text1" w:themeTint="80"/>
          <w:sz w:val="20"/>
          <w:szCs w:val="20"/>
        </w:rPr>
        <w:t>&gt;0&lt;/</w:t>
      </w:r>
      <w:proofErr w:type="spellStart"/>
      <w:r w:rsidRPr="002E171B">
        <w:rPr>
          <w:rFonts w:ascii="Open Sans Light" w:hAnsi="Open Sans Light" w:cs="Open Sans Light"/>
          <w:i/>
          <w:color w:val="7F7F7F" w:themeColor="text1" w:themeTint="80"/>
          <w:sz w:val="20"/>
          <w:szCs w:val="20"/>
        </w:rPr>
        <w:t>purchaseValue</w:t>
      </w:r>
      <w:proofErr w:type="spellEnd"/>
      <w:r w:rsidRPr="002E171B">
        <w:rPr>
          <w:rFonts w:ascii="Open Sans Light" w:hAnsi="Open Sans Light" w:cs="Open Sans Light"/>
          <w:i/>
          <w:color w:val="7F7F7F" w:themeColor="text1" w:themeTint="80"/>
          <w:sz w:val="20"/>
          <w:szCs w:val="20"/>
        </w:rPr>
        <w:t>&gt;</w:t>
      </w:r>
    </w:p>
    <w:p w14:paraId="0E92408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&gt;0.005&lt;/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w:t>
      </w:r>
    </w:p>
    <w:p w14:paraId="1BC297C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lastRenderedPageBreak/>
        <w:t xml:space="preserve">            &lt;</w:t>
      </w:r>
      <w:proofErr w:type="spellStart"/>
      <w:r w:rsidRPr="002E171B">
        <w:rPr>
          <w:rFonts w:ascii="Open Sans Light" w:hAnsi="Open Sans Light" w:cs="Open Sans Light"/>
          <w:i/>
          <w:color w:val="7F7F7F" w:themeColor="text1" w:themeTint="80"/>
          <w:sz w:val="20"/>
          <w:szCs w:val="20"/>
        </w:rPr>
        <w:t>appliedEventList</w:t>
      </w:r>
      <w:proofErr w:type="spellEnd"/>
      <w:r w:rsidRPr="002E171B">
        <w:rPr>
          <w:rFonts w:ascii="Open Sans Light" w:hAnsi="Open Sans Light" w:cs="Open Sans Light"/>
          <w:i/>
          <w:color w:val="7F7F7F" w:themeColor="text1" w:themeTint="80"/>
          <w:sz w:val="20"/>
          <w:szCs w:val="20"/>
        </w:rPr>
        <w:t>/&gt;</w:t>
      </w:r>
    </w:p>
    <w:p w14:paraId="1346204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ieSavings</w:t>
      </w:r>
      <w:proofErr w:type="spellEnd"/>
      <w:r w:rsidRPr="002E171B">
        <w:rPr>
          <w:rFonts w:ascii="Open Sans Light" w:hAnsi="Open Sans Light" w:cs="Open Sans Light"/>
          <w:i/>
          <w:color w:val="7F7F7F" w:themeColor="text1" w:themeTint="80"/>
          <w:sz w:val="20"/>
          <w:szCs w:val="20"/>
        </w:rPr>
        <w:t>&gt;</w:t>
      </w:r>
    </w:p>
    <w:p w14:paraId="04516CA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ieInvestment</w:t>
      </w:r>
      <w:proofErr w:type="spellEnd"/>
      <w:r w:rsidRPr="002E171B">
        <w:rPr>
          <w:rFonts w:ascii="Open Sans Light" w:hAnsi="Open Sans Light" w:cs="Open Sans Light"/>
          <w:i/>
          <w:color w:val="7F7F7F" w:themeColor="text1" w:themeTint="80"/>
          <w:sz w:val="20"/>
          <w:szCs w:val="20"/>
        </w:rPr>
        <w:t xml:space="preserve"> id="3af2fac0c0a800290135d5fe14eceee2"&gt;</w:t>
      </w:r>
    </w:p>
    <w:p w14:paraId="42C3391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5671CDB8"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66EDE5A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F913C3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&lt;name&gt;GIA&lt;/name&gt;</w:t>
      </w:r>
    </w:p>
    <w:p w14:paraId="11C11648"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&lt;balance&gt;120000&lt;/balance&gt;</w:t>
      </w:r>
    </w:p>
    <w:p w14:paraId="3780700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&gt;0.06&lt;/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w:t>
      </w:r>
    </w:p>
    <w:p w14:paraId="55563B9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w:t>
      </w:r>
    </w:p>
    <w:p w14:paraId="68381C0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&lt;type&gt;PORTFOLIO&lt;/type&gt;</w:t>
      </w:r>
    </w:p>
    <w:p w14:paraId="4B97A65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purchaseValue</w:t>
      </w:r>
      <w:proofErr w:type="spellEnd"/>
      <w:r w:rsidRPr="002E171B">
        <w:rPr>
          <w:rFonts w:ascii="Open Sans Light" w:hAnsi="Open Sans Light" w:cs="Open Sans Light"/>
          <w:i/>
          <w:color w:val="7F7F7F" w:themeColor="text1" w:themeTint="80"/>
          <w:sz w:val="20"/>
          <w:szCs w:val="20"/>
        </w:rPr>
        <w:t>&gt;86000&lt;/</w:t>
      </w:r>
      <w:proofErr w:type="spellStart"/>
      <w:r w:rsidRPr="002E171B">
        <w:rPr>
          <w:rFonts w:ascii="Open Sans Light" w:hAnsi="Open Sans Light" w:cs="Open Sans Light"/>
          <w:i/>
          <w:color w:val="7F7F7F" w:themeColor="text1" w:themeTint="80"/>
          <w:sz w:val="20"/>
          <w:szCs w:val="20"/>
        </w:rPr>
        <w:t>purchaseValue</w:t>
      </w:r>
      <w:proofErr w:type="spellEnd"/>
      <w:r w:rsidRPr="002E171B">
        <w:rPr>
          <w:rFonts w:ascii="Open Sans Light" w:hAnsi="Open Sans Light" w:cs="Open Sans Light"/>
          <w:i/>
          <w:color w:val="7F7F7F" w:themeColor="text1" w:themeTint="80"/>
          <w:sz w:val="20"/>
          <w:szCs w:val="20"/>
        </w:rPr>
        <w:t>&gt;</w:t>
      </w:r>
    </w:p>
    <w:p w14:paraId="13D505C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&gt;0.005&lt;/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w:t>
      </w:r>
    </w:p>
    <w:p w14:paraId="6E4ADF7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assetAllocation</w:t>
      </w:r>
      <w:proofErr w:type="spellEnd"/>
      <w:r w:rsidRPr="002E171B">
        <w:rPr>
          <w:rFonts w:ascii="Open Sans Light" w:hAnsi="Open Sans Light" w:cs="Open Sans Light"/>
          <w:i/>
          <w:color w:val="7F7F7F" w:themeColor="text1" w:themeTint="80"/>
          <w:sz w:val="20"/>
          <w:szCs w:val="20"/>
        </w:rPr>
        <w:t>&gt;</w:t>
      </w:r>
    </w:p>
    <w:p w14:paraId="496C632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&lt;class name="Cash"&gt;1&lt;/class&gt;</w:t>
      </w:r>
    </w:p>
    <w:p w14:paraId="5E239CC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assetAllocation</w:t>
      </w:r>
      <w:proofErr w:type="spellEnd"/>
      <w:r w:rsidRPr="002E171B">
        <w:rPr>
          <w:rFonts w:ascii="Open Sans Light" w:hAnsi="Open Sans Light" w:cs="Open Sans Light"/>
          <w:i/>
          <w:color w:val="7F7F7F" w:themeColor="text1" w:themeTint="80"/>
          <w:sz w:val="20"/>
          <w:szCs w:val="20"/>
        </w:rPr>
        <w:t>&gt;</w:t>
      </w:r>
    </w:p>
    <w:p w14:paraId="1741D26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appliedEventList</w:t>
      </w:r>
      <w:proofErr w:type="spellEnd"/>
      <w:r w:rsidRPr="002E171B">
        <w:rPr>
          <w:rFonts w:ascii="Open Sans Light" w:hAnsi="Open Sans Light" w:cs="Open Sans Light"/>
          <w:i/>
          <w:color w:val="7F7F7F" w:themeColor="text1" w:themeTint="80"/>
          <w:sz w:val="20"/>
          <w:szCs w:val="20"/>
        </w:rPr>
        <w:t>/&gt;</w:t>
      </w:r>
    </w:p>
    <w:p w14:paraId="5330E8D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ieInvestment</w:t>
      </w:r>
      <w:proofErr w:type="spellEnd"/>
      <w:r w:rsidRPr="002E171B">
        <w:rPr>
          <w:rFonts w:ascii="Open Sans Light" w:hAnsi="Open Sans Light" w:cs="Open Sans Light"/>
          <w:i/>
          <w:color w:val="7F7F7F" w:themeColor="text1" w:themeTint="80"/>
          <w:sz w:val="20"/>
          <w:szCs w:val="20"/>
        </w:rPr>
        <w:t>&gt;</w:t>
      </w:r>
    </w:p>
    <w:p w14:paraId="166282B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ieMoneyPurchase</w:t>
      </w:r>
      <w:proofErr w:type="spellEnd"/>
      <w:r w:rsidRPr="002E171B">
        <w:rPr>
          <w:rFonts w:ascii="Open Sans Light" w:hAnsi="Open Sans Light" w:cs="Open Sans Light"/>
          <w:i/>
          <w:color w:val="7F7F7F" w:themeColor="text1" w:themeTint="80"/>
          <w:sz w:val="20"/>
          <w:szCs w:val="20"/>
        </w:rPr>
        <w:t xml:space="preserve"> id="3af350bac0a80029016f0d313ab866cf"&gt;</w:t>
      </w:r>
    </w:p>
    <w:p w14:paraId="5C3E4A5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5CB63EC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5694007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06E36FD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&lt;name&gt;Occupational Pension&lt;/name&gt;</w:t>
      </w:r>
    </w:p>
    <w:p w14:paraId="5E472A7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&lt;balance&gt;300000&lt;/balance&gt;</w:t>
      </w:r>
    </w:p>
    <w:p w14:paraId="6B3494A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&gt;0.06&lt;/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w:t>
      </w:r>
    </w:p>
    <w:p w14:paraId="5B38D0A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w:t>
      </w:r>
    </w:p>
    <w:p w14:paraId="2DAA1AE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&lt;type&gt;OCP&lt;/type&gt;</w:t>
      </w:r>
    </w:p>
    <w:p w14:paraId="71D696C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&gt;0.005&lt;/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w:t>
      </w:r>
    </w:p>
    <w:p w14:paraId="5064785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assetAllocation</w:t>
      </w:r>
      <w:proofErr w:type="spellEnd"/>
      <w:r w:rsidRPr="002E171B">
        <w:rPr>
          <w:rFonts w:ascii="Open Sans Light" w:hAnsi="Open Sans Light" w:cs="Open Sans Light"/>
          <w:i/>
          <w:color w:val="7F7F7F" w:themeColor="text1" w:themeTint="80"/>
          <w:sz w:val="20"/>
          <w:szCs w:val="20"/>
        </w:rPr>
        <w:t>&gt;</w:t>
      </w:r>
    </w:p>
    <w:p w14:paraId="39686B4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&lt;class name="Cash"&gt;1&lt;/class&gt;</w:t>
      </w:r>
    </w:p>
    <w:p w14:paraId="75E96BC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assetAllocation</w:t>
      </w:r>
      <w:proofErr w:type="spellEnd"/>
      <w:r w:rsidRPr="002E171B">
        <w:rPr>
          <w:rFonts w:ascii="Open Sans Light" w:hAnsi="Open Sans Light" w:cs="Open Sans Light"/>
          <w:i/>
          <w:color w:val="7F7F7F" w:themeColor="text1" w:themeTint="80"/>
          <w:sz w:val="20"/>
          <w:szCs w:val="20"/>
        </w:rPr>
        <w:t>&gt;</w:t>
      </w:r>
    </w:p>
    <w:p w14:paraId="16D9507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appliedEventList</w:t>
      </w:r>
      <w:proofErr w:type="spellEnd"/>
      <w:r w:rsidRPr="002E171B">
        <w:rPr>
          <w:rFonts w:ascii="Open Sans Light" w:hAnsi="Open Sans Light" w:cs="Open Sans Light"/>
          <w:i/>
          <w:color w:val="7F7F7F" w:themeColor="text1" w:themeTint="80"/>
          <w:sz w:val="20"/>
          <w:szCs w:val="20"/>
        </w:rPr>
        <w:t>/&gt;</w:t>
      </w:r>
    </w:p>
    <w:p w14:paraId="29F1D47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ieMoneyPurchase</w:t>
      </w:r>
      <w:proofErr w:type="spellEnd"/>
      <w:r w:rsidRPr="002E171B">
        <w:rPr>
          <w:rFonts w:ascii="Open Sans Light" w:hAnsi="Open Sans Light" w:cs="Open Sans Light"/>
          <w:i/>
          <w:color w:val="7F7F7F" w:themeColor="text1" w:themeTint="80"/>
          <w:sz w:val="20"/>
          <w:szCs w:val="20"/>
        </w:rPr>
        <w:t>&gt;</w:t>
      </w:r>
    </w:p>
    <w:p w14:paraId="3D704872"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ieRetirementFund</w:t>
      </w:r>
      <w:proofErr w:type="spellEnd"/>
      <w:r w:rsidRPr="002E171B">
        <w:rPr>
          <w:rFonts w:ascii="Open Sans Light" w:hAnsi="Open Sans Light" w:cs="Open Sans Light"/>
          <w:i/>
          <w:color w:val="7F7F7F" w:themeColor="text1" w:themeTint="80"/>
          <w:sz w:val="20"/>
          <w:szCs w:val="20"/>
        </w:rPr>
        <w:t xml:space="preserve"> id="3af3b66cc0a8002901e457025c4f289c"&gt;</w:t>
      </w:r>
    </w:p>
    <w:p w14:paraId="1798233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28CD598"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2FEAFA6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6495984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&lt;name&gt;ARF&lt;/name&gt;</w:t>
      </w:r>
    </w:p>
    <w:p w14:paraId="5A010CC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&lt;balance&gt;125000&lt;/balance&gt;</w:t>
      </w:r>
    </w:p>
    <w:p w14:paraId="7555093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&gt;0.06&lt;/</w:t>
      </w:r>
      <w:proofErr w:type="spellStart"/>
      <w:r w:rsidRPr="002E171B">
        <w:rPr>
          <w:rFonts w:ascii="Open Sans Light" w:hAnsi="Open Sans Light" w:cs="Open Sans Light"/>
          <w:i/>
          <w:color w:val="7F7F7F" w:themeColor="text1" w:themeTint="80"/>
          <w:sz w:val="20"/>
          <w:szCs w:val="20"/>
        </w:rPr>
        <w:t>growthRate</w:t>
      </w:r>
      <w:proofErr w:type="spellEnd"/>
      <w:r w:rsidRPr="002E171B">
        <w:rPr>
          <w:rFonts w:ascii="Open Sans Light" w:hAnsi="Open Sans Light" w:cs="Open Sans Light"/>
          <w:i/>
          <w:color w:val="7F7F7F" w:themeColor="text1" w:themeTint="80"/>
          <w:sz w:val="20"/>
          <w:szCs w:val="20"/>
        </w:rPr>
        <w:t>&gt;</w:t>
      </w:r>
    </w:p>
    <w:p w14:paraId="5A4F364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growByAssetAllocation</w:t>
      </w:r>
      <w:proofErr w:type="spellEnd"/>
      <w:r w:rsidRPr="002E171B">
        <w:rPr>
          <w:rFonts w:ascii="Open Sans Light" w:hAnsi="Open Sans Light" w:cs="Open Sans Light"/>
          <w:i/>
          <w:color w:val="7F7F7F" w:themeColor="text1" w:themeTint="80"/>
          <w:sz w:val="20"/>
          <w:szCs w:val="20"/>
        </w:rPr>
        <w:t>&gt;</w:t>
      </w:r>
    </w:p>
    <w:p w14:paraId="2BE3388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initialBalance</w:t>
      </w:r>
      <w:proofErr w:type="spellEnd"/>
      <w:r w:rsidRPr="002E171B">
        <w:rPr>
          <w:rFonts w:ascii="Open Sans Light" w:hAnsi="Open Sans Light" w:cs="Open Sans Light"/>
          <w:i/>
          <w:color w:val="7F7F7F" w:themeColor="text1" w:themeTint="80"/>
          <w:sz w:val="20"/>
          <w:szCs w:val="20"/>
        </w:rPr>
        <w:t>&gt;100000&lt;/</w:t>
      </w:r>
      <w:proofErr w:type="spellStart"/>
      <w:r w:rsidRPr="002E171B">
        <w:rPr>
          <w:rFonts w:ascii="Open Sans Light" w:hAnsi="Open Sans Light" w:cs="Open Sans Light"/>
          <w:i/>
          <w:color w:val="7F7F7F" w:themeColor="text1" w:themeTint="80"/>
          <w:sz w:val="20"/>
          <w:szCs w:val="20"/>
        </w:rPr>
        <w:t>initialBalance</w:t>
      </w:r>
      <w:proofErr w:type="spellEnd"/>
      <w:r w:rsidRPr="002E171B">
        <w:rPr>
          <w:rFonts w:ascii="Open Sans Light" w:hAnsi="Open Sans Light" w:cs="Open Sans Light"/>
          <w:i/>
          <w:color w:val="7F7F7F" w:themeColor="text1" w:themeTint="80"/>
          <w:sz w:val="20"/>
          <w:szCs w:val="20"/>
        </w:rPr>
        <w:t>&gt;</w:t>
      </w:r>
    </w:p>
    <w:p w14:paraId="46FBBBD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&gt;0.005&lt;/</w:t>
      </w:r>
      <w:proofErr w:type="spellStart"/>
      <w:r w:rsidRPr="002E171B">
        <w:rPr>
          <w:rFonts w:ascii="Open Sans Light" w:hAnsi="Open Sans Light" w:cs="Open Sans Light"/>
          <w:i/>
          <w:color w:val="7F7F7F" w:themeColor="text1" w:themeTint="80"/>
          <w:sz w:val="20"/>
          <w:szCs w:val="20"/>
        </w:rPr>
        <w:t>feeRate</w:t>
      </w:r>
      <w:proofErr w:type="spellEnd"/>
      <w:r w:rsidRPr="002E171B">
        <w:rPr>
          <w:rFonts w:ascii="Open Sans Light" w:hAnsi="Open Sans Light" w:cs="Open Sans Light"/>
          <w:i/>
          <w:color w:val="7F7F7F" w:themeColor="text1" w:themeTint="80"/>
          <w:sz w:val="20"/>
          <w:szCs w:val="20"/>
        </w:rPr>
        <w:t>&gt;</w:t>
      </w:r>
    </w:p>
    <w:p w14:paraId="42617D5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isAMRF</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isAMRF</w:t>
      </w:r>
      <w:proofErr w:type="spellEnd"/>
      <w:r w:rsidRPr="002E171B">
        <w:rPr>
          <w:rFonts w:ascii="Open Sans Light" w:hAnsi="Open Sans Light" w:cs="Open Sans Light"/>
          <w:i/>
          <w:color w:val="7F7F7F" w:themeColor="text1" w:themeTint="80"/>
          <w:sz w:val="20"/>
          <w:szCs w:val="20"/>
        </w:rPr>
        <w:t>&gt;</w:t>
      </w:r>
    </w:p>
    <w:p w14:paraId="311378A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assetAllocation</w:t>
      </w:r>
      <w:proofErr w:type="spellEnd"/>
      <w:r w:rsidRPr="002E171B">
        <w:rPr>
          <w:rFonts w:ascii="Open Sans Light" w:hAnsi="Open Sans Light" w:cs="Open Sans Light"/>
          <w:i/>
          <w:color w:val="7F7F7F" w:themeColor="text1" w:themeTint="80"/>
          <w:sz w:val="20"/>
          <w:szCs w:val="20"/>
        </w:rPr>
        <w:t>&gt;</w:t>
      </w:r>
    </w:p>
    <w:p w14:paraId="53099CE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&lt;class name="Cash"&gt;1&lt;/class&gt;</w:t>
      </w:r>
    </w:p>
    <w:p w14:paraId="32D42C4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assetAllocation</w:t>
      </w:r>
      <w:proofErr w:type="spellEnd"/>
      <w:r w:rsidRPr="002E171B">
        <w:rPr>
          <w:rFonts w:ascii="Open Sans Light" w:hAnsi="Open Sans Light" w:cs="Open Sans Light"/>
          <w:i/>
          <w:color w:val="7F7F7F" w:themeColor="text1" w:themeTint="80"/>
          <w:sz w:val="20"/>
          <w:szCs w:val="20"/>
        </w:rPr>
        <w:t>&gt;</w:t>
      </w:r>
    </w:p>
    <w:p w14:paraId="10B3265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lastRenderedPageBreak/>
        <w:t xml:space="preserve">            &lt;</w:t>
      </w:r>
      <w:proofErr w:type="spellStart"/>
      <w:r w:rsidRPr="002E171B">
        <w:rPr>
          <w:rFonts w:ascii="Open Sans Light" w:hAnsi="Open Sans Light" w:cs="Open Sans Light"/>
          <w:i/>
          <w:color w:val="7F7F7F" w:themeColor="text1" w:themeTint="80"/>
          <w:sz w:val="20"/>
          <w:szCs w:val="20"/>
        </w:rPr>
        <w:t>appliedEventList</w:t>
      </w:r>
      <w:proofErr w:type="spellEnd"/>
      <w:r w:rsidRPr="002E171B">
        <w:rPr>
          <w:rFonts w:ascii="Open Sans Light" w:hAnsi="Open Sans Light" w:cs="Open Sans Light"/>
          <w:i/>
          <w:color w:val="7F7F7F" w:themeColor="text1" w:themeTint="80"/>
          <w:sz w:val="20"/>
          <w:szCs w:val="20"/>
        </w:rPr>
        <w:t>/&gt;</w:t>
      </w:r>
    </w:p>
    <w:p w14:paraId="43D19D5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ieRetirementFund</w:t>
      </w:r>
      <w:proofErr w:type="spellEnd"/>
      <w:r w:rsidRPr="002E171B">
        <w:rPr>
          <w:rFonts w:ascii="Open Sans Light" w:hAnsi="Open Sans Light" w:cs="Open Sans Light"/>
          <w:i/>
          <w:color w:val="7F7F7F" w:themeColor="text1" w:themeTint="80"/>
          <w:sz w:val="20"/>
          <w:szCs w:val="20"/>
        </w:rPr>
        <w:t>&gt;</w:t>
      </w:r>
    </w:p>
    <w:p w14:paraId="5B8DB0A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ieFinalSalary</w:t>
      </w:r>
      <w:proofErr w:type="spellEnd"/>
      <w:r w:rsidRPr="002E171B">
        <w:rPr>
          <w:rFonts w:ascii="Open Sans Light" w:hAnsi="Open Sans Light" w:cs="Open Sans Light"/>
          <w:i/>
          <w:color w:val="7F7F7F" w:themeColor="text1" w:themeTint="80"/>
          <w:sz w:val="20"/>
          <w:szCs w:val="20"/>
        </w:rPr>
        <w:t xml:space="preserve"> id="3af4147fc0a8002900436a010e03e5ba"&gt;</w:t>
      </w:r>
    </w:p>
    <w:p w14:paraId="65BECA4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636347A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72BFE80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734DD4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&lt;status&gt;DEFERRED&lt;/status&gt;</w:t>
      </w:r>
    </w:p>
    <w:p w14:paraId="521B034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&lt;name&gt;Deferred Final Salary&lt;/name&gt;</w:t>
      </w:r>
    </w:p>
    <w:p w14:paraId="7159A3FD"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&lt;amount&gt;55000&lt;/amount&gt;</w:t>
      </w:r>
    </w:p>
    <w:p w14:paraId="16F5220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w:t>
      </w:r>
    </w:p>
    <w:p w14:paraId="5526A5B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escalationType</w:t>
      </w:r>
      <w:proofErr w:type="spellEnd"/>
      <w:r w:rsidRPr="002E171B">
        <w:rPr>
          <w:rFonts w:ascii="Open Sans Light" w:hAnsi="Open Sans Light" w:cs="Open Sans Light"/>
          <w:i/>
          <w:color w:val="7F7F7F" w:themeColor="text1" w:themeTint="80"/>
          <w:sz w:val="20"/>
          <w:szCs w:val="20"/>
        </w:rPr>
        <w:t>&gt;NONE&lt;/</w:t>
      </w:r>
      <w:proofErr w:type="spellStart"/>
      <w:r w:rsidRPr="002E171B">
        <w:rPr>
          <w:rFonts w:ascii="Open Sans Light" w:hAnsi="Open Sans Light" w:cs="Open Sans Light"/>
          <w:i/>
          <w:color w:val="7F7F7F" w:themeColor="text1" w:themeTint="80"/>
          <w:sz w:val="20"/>
          <w:szCs w:val="20"/>
        </w:rPr>
        <w:t>escalationType</w:t>
      </w:r>
      <w:proofErr w:type="spellEnd"/>
      <w:r w:rsidRPr="002E171B">
        <w:rPr>
          <w:rFonts w:ascii="Open Sans Light" w:hAnsi="Open Sans Light" w:cs="Open Sans Light"/>
          <w:i/>
          <w:color w:val="7F7F7F" w:themeColor="text1" w:themeTint="80"/>
          <w:sz w:val="20"/>
          <w:szCs w:val="20"/>
        </w:rPr>
        <w:t>&gt;</w:t>
      </w:r>
    </w:p>
    <w:p w14:paraId="46B0CC3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survivorPercent</w:t>
      </w:r>
      <w:proofErr w:type="spellEnd"/>
      <w:r w:rsidRPr="002E171B">
        <w:rPr>
          <w:rFonts w:ascii="Open Sans Light" w:hAnsi="Open Sans Light" w:cs="Open Sans Light"/>
          <w:i/>
          <w:color w:val="7F7F7F" w:themeColor="text1" w:themeTint="80"/>
          <w:sz w:val="20"/>
          <w:szCs w:val="20"/>
        </w:rPr>
        <w:t>&gt;0&lt;/</w:t>
      </w:r>
      <w:proofErr w:type="spellStart"/>
      <w:r w:rsidRPr="002E171B">
        <w:rPr>
          <w:rFonts w:ascii="Open Sans Light" w:hAnsi="Open Sans Light" w:cs="Open Sans Light"/>
          <w:i/>
          <w:color w:val="7F7F7F" w:themeColor="text1" w:themeTint="80"/>
          <w:sz w:val="20"/>
          <w:szCs w:val="20"/>
        </w:rPr>
        <w:t>survivorPercent</w:t>
      </w:r>
      <w:proofErr w:type="spellEnd"/>
      <w:r w:rsidRPr="002E171B">
        <w:rPr>
          <w:rFonts w:ascii="Open Sans Light" w:hAnsi="Open Sans Light" w:cs="Open Sans Light"/>
          <w:i/>
          <w:color w:val="7F7F7F" w:themeColor="text1" w:themeTint="80"/>
          <w:sz w:val="20"/>
          <w:szCs w:val="20"/>
        </w:rPr>
        <w:t>&gt;</w:t>
      </w:r>
    </w:p>
    <w:p w14:paraId="0796B57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appliedEventList</w:t>
      </w:r>
      <w:proofErr w:type="spellEnd"/>
      <w:r w:rsidRPr="002E171B">
        <w:rPr>
          <w:rFonts w:ascii="Open Sans Light" w:hAnsi="Open Sans Light" w:cs="Open Sans Light"/>
          <w:i/>
          <w:color w:val="7F7F7F" w:themeColor="text1" w:themeTint="80"/>
          <w:sz w:val="20"/>
          <w:szCs w:val="20"/>
        </w:rPr>
        <w:t>/&gt;</w:t>
      </w:r>
    </w:p>
    <w:p w14:paraId="3BBD6B0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ieFinalSalary</w:t>
      </w:r>
      <w:proofErr w:type="spellEnd"/>
      <w:r w:rsidRPr="002E171B">
        <w:rPr>
          <w:rFonts w:ascii="Open Sans Light" w:hAnsi="Open Sans Light" w:cs="Open Sans Light"/>
          <w:i/>
          <w:color w:val="7F7F7F" w:themeColor="text1" w:themeTint="80"/>
          <w:sz w:val="20"/>
          <w:szCs w:val="20"/>
        </w:rPr>
        <w:t>&gt;</w:t>
      </w:r>
    </w:p>
    <w:p w14:paraId="6CBEE31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ieAnnuity</w:t>
      </w:r>
      <w:proofErr w:type="spellEnd"/>
      <w:r w:rsidRPr="002E171B">
        <w:rPr>
          <w:rFonts w:ascii="Open Sans Light" w:hAnsi="Open Sans Light" w:cs="Open Sans Light"/>
          <w:i/>
          <w:color w:val="7F7F7F" w:themeColor="text1" w:themeTint="80"/>
          <w:sz w:val="20"/>
          <w:szCs w:val="20"/>
        </w:rPr>
        <w:t xml:space="preserve"> id="3af477b3c0a8002901ee301402edbd26"&gt;</w:t>
      </w:r>
    </w:p>
    <w:p w14:paraId="721B18D6"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1494B32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27AA41F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9B1E6F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&lt;status&gt;IN_PAYMENT&lt;/status&gt;</w:t>
      </w:r>
    </w:p>
    <w:p w14:paraId="48F7699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&lt;name&gt;Annuity&lt;/name&gt;</w:t>
      </w:r>
    </w:p>
    <w:p w14:paraId="569A1B4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paymentAmount</w:t>
      </w:r>
      <w:proofErr w:type="spellEnd"/>
      <w:r w:rsidRPr="002E171B">
        <w:rPr>
          <w:rFonts w:ascii="Open Sans Light" w:hAnsi="Open Sans Light" w:cs="Open Sans Light"/>
          <w:i/>
          <w:color w:val="7F7F7F" w:themeColor="text1" w:themeTint="80"/>
          <w:sz w:val="20"/>
          <w:szCs w:val="20"/>
        </w:rPr>
        <w:t>&gt;12000&lt;/</w:t>
      </w:r>
      <w:proofErr w:type="spellStart"/>
      <w:r w:rsidRPr="002E171B">
        <w:rPr>
          <w:rFonts w:ascii="Open Sans Light" w:hAnsi="Open Sans Light" w:cs="Open Sans Light"/>
          <w:i/>
          <w:color w:val="7F7F7F" w:themeColor="text1" w:themeTint="80"/>
          <w:sz w:val="20"/>
          <w:szCs w:val="20"/>
        </w:rPr>
        <w:t>paymentAmount</w:t>
      </w:r>
      <w:proofErr w:type="spellEnd"/>
      <w:r w:rsidRPr="002E171B">
        <w:rPr>
          <w:rFonts w:ascii="Open Sans Light" w:hAnsi="Open Sans Light" w:cs="Open Sans Light"/>
          <w:i/>
          <w:color w:val="7F7F7F" w:themeColor="text1" w:themeTint="80"/>
          <w:sz w:val="20"/>
          <w:szCs w:val="20"/>
        </w:rPr>
        <w:t>&gt;</w:t>
      </w:r>
    </w:p>
    <w:p w14:paraId="711605D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w:t>
      </w:r>
    </w:p>
    <w:p w14:paraId="74EB74D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&lt;lifetime&gt;true&lt;/lifetime&gt;</w:t>
      </w:r>
    </w:p>
    <w:p w14:paraId="07EDD3F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&lt;qualified&gt;true&lt;/qualified&gt;</w:t>
      </w:r>
    </w:p>
    <w:p w14:paraId="49E87FD2"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capitalElement</w:t>
      </w:r>
      <w:proofErr w:type="spellEnd"/>
      <w:r w:rsidRPr="002E171B">
        <w:rPr>
          <w:rFonts w:ascii="Open Sans Light" w:hAnsi="Open Sans Light" w:cs="Open Sans Light"/>
          <w:i/>
          <w:color w:val="7F7F7F" w:themeColor="text1" w:themeTint="80"/>
          <w:sz w:val="20"/>
          <w:szCs w:val="20"/>
        </w:rPr>
        <w:t>&gt;0&lt;/</w:t>
      </w:r>
      <w:proofErr w:type="spellStart"/>
      <w:r w:rsidRPr="002E171B">
        <w:rPr>
          <w:rFonts w:ascii="Open Sans Light" w:hAnsi="Open Sans Light" w:cs="Open Sans Light"/>
          <w:i/>
          <w:color w:val="7F7F7F" w:themeColor="text1" w:themeTint="80"/>
          <w:sz w:val="20"/>
          <w:szCs w:val="20"/>
        </w:rPr>
        <w:t>capitalElement</w:t>
      </w:r>
      <w:proofErr w:type="spellEnd"/>
      <w:r w:rsidRPr="002E171B">
        <w:rPr>
          <w:rFonts w:ascii="Open Sans Light" w:hAnsi="Open Sans Light" w:cs="Open Sans Light"/>
          <w:i/>
          <w:color w:val="7F7F7F" w:themeColor="text1" w:themeTint="80"/>
          <w:sz w:val="20"/>
          <w:szCs w:val="20"/>
        </w:rPr>
        <w:t>&gt;</w:t>
      </w:r>
    </w:p>
    <w:p w14:paraId="777C68C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isJoint</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isJoint</w:t>
      </w:r>
      <w:proofErr w:type="spellEnd"/>
      <w:r w:rsidRPr="002E171B">
        <w:rPr>
          <w:rFonts w:ascii="Open Sans Light" w:hAnsi="Open Sans Light" w:cs="Open Sans Light"/>
          <w:i/>
          <w:color w:val="7F7F7F" w:themeColor="text1" w:themeTint="80"/>
          <w:sz w:val="20"/>
          <w:szCs w:val="20"/>
        </w:rPr>
        <w:t>&gt;</w:t>
      </w:r>
    </w:p>
    <w:p w14:paraId="7ACBF9F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ieAnnuity</w:t>
      </w:r>
      <w:proofErr w:type="spellEnd"/>
      <w:r w:rsidRPr="002E171B">
        <w:rPr>
          <w:rFonts w:ascii="Open Sans Light" w:hAnsi="Open Sans Light" w:cs="Open Sans Light"/>
          <w:i/>
          <w:color w:val="7F7F7F" w:themeColor="text1" w:themeTint="80"/>
          <w:sz w:val="20"/>
          <w:szCs w:val="20"/>
        </w:rPr>
        <w:t>&gt;</w:t>
      </w:r>
    </w:p>
    <w:p w14:paraId="7E42A0E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&lt;property id="3af4b1f8c0a800290066bf40270583b7"&gt;</w:t>
      </w:r>
    </w:p>
    <w:p w14:paraId="5D237BBB"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354EAF98"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26B31AF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401E0072"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&lt;type&gt;PRIMARY_RESIDENCE&lt;/type&gt;</w:t>
      </w:r>
    </w:p>
    <w:p w14:paraId="5A03EE4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&lt;name&gt;House&lt;/name&gt;</w:t>
      </w:r>
    </w:p>
    <w:p w14:paraId="63D903F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marketValue</w:t>
      </w:r>
      <w:proofErr w:type="spellEnd"/>
      <w:r w:rsidRPr="002E171B">
        <w:rPr>
          <w:rFonts w:ascii="Open Sans Light" w:hAnsi="Open Sans Light" w:cs="Open Sans Light"/>
          <w:i/>
          <w:color w:val="7F7F7F" w:themeColor="text1" w:themeTint="80"/>
          <w:sz w:val="20"/>
          <w:szCs w:val="20"/>
        </w:rPr>
        <w:t>&gt;450000&lt;/</w:t>
      </w:r>
      <w:proofErr w:type="spellStart"/>
      <w:r w:rsidRPr="002E171B">
        <w:rPr>
          <w:rFonts w:ascii="Open Sans Light" w:hAnsi="Open Sans Light" w:cs="Open Sans Light"/>
          <w:i/>
          <w:color w:val="7F7F7F" w:themeColor="text1" w:themeTint="80"/>
          <w:sz w:val="20"/>
          <w:szCs w:val="20"/>
        </w:rPr>
        <w:t>marketValue</w:t>
      </w:r>
      <w:proofErr w:type="spellEnd"/>
      <w:r w:rsidRPr="002E171B">
        <w:rPr>
          <w:rFonts w:ascii="Open Sans Light" w:hAnsi="Open Sans Light" w:cs="Open Sans Light"/>
          <w:i/>
          <w:color w:val="7F7F7F" w:themeColor="text1" w:themeTint="80"/>
          <w:sz w:val="20"/>
          <w:szCs w:val="20"/>
        </w:rPr>
        <w:t>&gt;</w:t>
      </w:r>
    </w:p>
    <w:p w14:paraId="177A035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purchaseValue</w:t>
      </w:r>
      <w:proofErr w:type="spellEnd"/>
      <w:r w:rsidRPr="002E171B">
        <w:rPr>
          <w:rFonts w:ascii="Open Sans Light" w:hAnsi="Open Sans Light" w:cs="Open Sans Light"/>
          <w:i/>
          <w:color w:val="7F7F7F" w:themeColor="text1" w:themeTint="80"/>
          <w:sz w:val="20"/>
          <w:szCs w:val="20"/>
        </w:rPr>
        <w:t>&gt;200000&lt;/</w:t>
      </w:r>
      <w:proofErr w:type="spellStart"/>
      <w:r w:rsidRPr="002E171B">
        <w:rPr>
          <w:rFonts w:ascii="Open Sans Light" w:hAnsi="Open Sans Light" w:cs="Open Sans Light"/>
          <w:i/>
          <w:color w:val="7F7F7F" w:themeColor="text1" w:themeTint="80"/>
          <w:sz w:val="20"/>
          <w:szCs w:val="20"/>
        </w:rPr>
        <w:t>purchaseValue</w:t>
      </w:r>
      <w:proofErr w:type="spellEnd"/>
      <w:r w:rsidRPr="002E171B">
        <w:rPr>
          <w:rFonts w:ascii="Open Sans Light" w:hAnsi="Open Sans Light" w:cs="Open Sans Light"/>
          <w:i/>
          <w:color w:val="7F7F7F" w:themeColor="text1" w:themeTint="80"/>
          <w:sz w:val="20"/>
          <w:szCs w:val="20"/>
        </w:rPr>
        <w:t>&gt;</w:t>
      </w:r>
    </w:p>
    <w:p w14:paraId="3EDE9D3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newPurchase</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newPurchase</w:t>
      </w:r>
      <w:proofErr w:type="spellEnd"/>
      <w:r w:rsidRPr="002E171B">
        <w:rPr>
          <w:rFonts w:ascii="Open Sans Light" w:hAnsi="Open Sans Light" w:cs="Open Sans Light"/>
          <w:i/>
          <w:color w:val="7F7F7F" w:themeColor="text1" w:themeTint="80"/>
          <w:sz w:val="20"/>
          <w:szCs w:val="20"/>
        </w:rPr>
        <w:t>&gt;</w:t>
      </w:r>
    </w:p>
    <w:p w14:paraId="7D42D9F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ownershipType</w:t>
      </w:r>
      <w:proofErr w:type="spellEnd"/>
      <w:r w:rsidRPr="002E171B">
        <w:rPr>
          <w:rFonts w:ascii="Open Sans Light" w:hAnsi="Open Sans Light" w:cs="Open Sans Light"/>
          <w:i/>
          <w:color w:val="7F7F7F" w:themeColor="text1" w:themeTint="80"/>
          <w:sz w:val="20"/>
          <w:szCs w:val="20"/>
        </w:rPr>
        <w:t>&gt;JOINT_TENANCY&lt;/</w:t>
      </w:r>
      <w:proofErr w:type="spellStart"/>
      <w:r w:rsidRPr="002E171B">
        <w:rPr>
          <w:rFonts w:ascii="Open Sans Light" w:hAnsi="Open Sans Light" w:cs="Open Sans Light"/>
          <w:i/>
          <w:color w:val="7F7F7F" w:themeColor="text1" w:themeTint="80"/>
          <w:sz w:val="20"/>
          <w:szCs w:val="20"/>
        </w:rPr>
        <w:t>ownershipType</w:t>
      </w:r>
      <w:proofErr w:type="spellEnd"/>
      <w:r w:rsidRPr="002E171B">
        <w:rPr>
          <w:rFonts w:ascii="Open Sans Light" w:hAnsi="Open Sans Light" w:cs="Open Sans Light"/>
          <w:i/>
          <w:color w:val="7F7F7F" w:themeColor="text1" w:themeTint="80"/>
          <w:sz w:val="20"/>
          <w:szCs w:val="20"/>
        </w:rPr>
        <w:t>&gt;</w:t>
      </w:r>
    </w:p>
    <w:p w14:paraId="08B0CA6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&lt;/property&gt;</w:t>
      </w:r>
    </w:p>
    <w:p w14:paraId="015173AA"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&lt;debt id="3af4fb31c0a8002901d135be988b8986"&gt;</w:t>
      </w:r>
    </w:p>
    <w:p w14:paraId="2CCEF49C"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1A8AD2D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5AC6B8F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14B1ADF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&lt;name&gt;Loan&lt;/name&gt;</w:t>
      </w:r>
    </w:p>
    <w:p w14:paraId="7F6A8AC7"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&lt;balance&gt;300000&lt;/balance&gt;</w:t>
      </w:r>
    </w:p>
    <w:p w14:paraId="355AF625"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interestRate</w:t>
      </w:r>
      <w:proofErr w:type="spellEnd"/>
      <w:r w:rsidRPr="002E171B">
        <w:rPr>
          <w:rFonts w:ascii="Open Sans Light" w:hAnsi="Open Sans Light" w:cs="Open Sans Light"/>
          <w:i/>
          <w:color w:val="7F7F7F" w:themeColor="text1" w:themeTint="80"/>
          <w:sz w:val="20"/>
          <w:szCs w:val="20"/>
        </w:rPr>
        <w:t>&gt;0.05&lt;/</w:t>
      </w:r>
      <w:proofErr w:type="spellStart"/>
      <w:r w:rsidRPr="002E171B">
        <w:rPr>
          <w:rFonts w:ascii="Open Sans Light" w:hAnsi="Open Sans Light" w:cs="Open Sans Light"/>
          <w:i/>
          <w:color w:val="7F7F7F" w:themeColor="text1" w:themeTint="80"/>
          <w:sz w:val="20"/>
          <w:szCs w:val="20"/>
        </w:rPr>
        <w:t>interestRate</w:t>
      </w:r>
      <w:proofErr w:type="spellEnd"/>
      <w:r w:rsidRPr="002E171B">
        <w:rPr>
          <w:rFonts w:ascii="Open Sans Light" w:hAnsi="Open Sans Light" w:cs="Open Sans Light"/>
          <w:i/>
          <w:color w:val="7F7F7F" w:themeColor="text1" w:themeTint="80"/>
          <w:sz w:val="20"/>
          <w:szCs w:val="20"/>
        </w:rPr>
        <w:t>&gt;</w:t>
      </w:r>
    </w:p>
    <w:p w14:paraId="7DA1BB0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paymentAmount</w:t>
      </w:r>
      <w:proofErr w:type="spellEnd"/>
      <w:r w:rsidRPr="002E171B">
        <w:rPr>
          <w:rFonts w:ascii="Open Sans Light" w:hAnsi="Open Sans Light" w:cs="Open Sans Light"/>
          <w:i/>
          <w:color w:val="7F7F7F" w:themeColor="text1" w:themeTint="80"/>
          <w:sz w:val="20"/>
          <w:szCs w:val="20"/>
        </w:rPr>
        <w:t>&gt;24000&lt;/</w:t>
      </w:r>
      <w:proofErr w:type="spellStart"/>
      <w:r w:rsidRPr="002E171B">
        <w:rPr>
          <w:rFonts w:ascii="Open Sans Light" w:hAnsi="Open Sans Light" w:cs="Open Sans Light"/>
          <w:i/>
          <w:color w:val="7F7F7F" w:themeColor="text1" w:themeTint="80"/>
          <w:sz w:val="20"/>
          <w:szCs w:val="20"/>
        </w:rPr>
        <w:t>paymentAmount</w:t>
      </w:r>
      <w:proofErr w:type="spellEnd"/>
      <w:r w:rsidRPr="002E171B">
        <w:rPr>
          <w:rFonts w:ascii="Open Sans Light" w:hAnsi="Open Sans Light" w:cs="Open Sans Light"/>
          <w:i/>
          <w:color w:val="7F7F7F" w:themeColor="text1" w:themeTint="80"/>
          <w:sz w:val="20"/>
          <w:szCs w:val="20"/>
        </w:rPr>
        <w:t>&gt;</w:t>
      </w:r>
    </w:p>
    <w:p w14:paraId="4091410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w:t>
      </w:r>
    </w:p>
    <w:p w14:paraId="1F79886F"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lastRenderedPageBreak/>
        <w:t xml:space="preserve">            &lt;</w:t>
      </w:r>
      <w:proofErr w:type="spellStart"/>
      <w:r w:rsidRPr="002E171B">
        <w:rPr>
          <w:rFonts w:ascii="Open Sans Light" w:hAnsi="Open Sans Light" w:cs="Open Sans Light"/>
          <w:i/>
          <w:color w:val="7F7F7F" w:themeColor="text1" w:themeTint="80"/>
          <w:sz w:val="20"/>
          <w:szCs w:val="20"/>
        </w:rPr>
        <w:t>interestOnly</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interestOnly</w:t>
      </w:r>
      <w:proofErr w:type="spellEnd"/>
      <w:r w:rsidRPr="002E171B">
        <w:rPr>
          <w:rFonts w:ascii="Open Sans Light" w:hAnsi="Open Sans Light" w:cs="Open Sans Light"/>
          <w:i/>
          <w:color w:val="7F7F7F" w:themeColor="text1" w:themeTint="80"/>
          <w:sz w:val="20"/>
          <w:szCs w:val="20"/>
        </w:rPr>
        <w:t>&gt;</w:t>
      </w:r>
    </w:p>
    <w:p w14:paraId="1473D5B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&lt;/debt&gt;</w:t>
      </w:r>
    </w:p>
    <w:p w14:paraId="3ADA29E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basicExpense</w:t>
      </w:r>
      <w:proofErr w:type="spellEnd"/>
      <w:r w:rsidRPr="002E171B">
        <w:rPr>
          <w:rFonts w:ascii="Open Sans Light" w:hAnsi="Open Sans Light" w:cs="Open Sans Light"/>
          <w:i/>
          <w:color w:val="7F7F7F" w:themeColor="text1" w:themeTint="80"/>
          <w:sz w:val="20"/>
          <w:szCs w:val="20"/>
        </w:rPr>
        <w:t xml:space="preserve"> id="3af5b7bcc0a8002901bb7dc8194e9af9"&gt;</w:t>
      </w:r>
    </w:p>
    <w:p w14:paraId="5E85DEF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50C70949"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&lt;owner&gt;3aefc393c0a800290171a67883c64955&lt;/owner&gt;</w:t>
      </w:r>
    </w:p>
    <w:p w14:paraId="7EBC1CC4"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&lt;owner&gt;3aefc399c0a800290198e2a1ef4c1232&lt;/owner&gt;</w:t>
      </w:r>
    </w:p>
    <w:p w14:paraId="11A896F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&lt;/owners&gt;</w:t>
      </w:r>
    </w:p>
    <w:p w14:paraId="0BB3929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&lt;name&gt;Core expense&lt;/name&gt;</w:t>
      </w:r>
    </w:p>
    <w:p w14:paraId="030C5C91"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&lt;group&gt;&lt;/group&gt;</w:t>
      </w:r>
    </w:p>
    <w:p w14:paraId="0C47DDC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&lt;amount&gt;75000&lt;/amount&gt;</w:t>
      </w:r>
    </w:p>
    <w:p w14:paraId="3C12D5A3"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&gt;false&lt;/</w:t>
      </w:r>
      <w:proofErr w:type="spellStart"/>
      <w:r w:rsidRPr="002E171B">
        <w:rPr>
          <w:rFonts w:ascii="Open Sans Light" w:hAnsi="Open Sans Light" w:cs="Open Sans Light"/>
          <w:i/>
          <w:color w:val="7F7F7F" w:themeColor="text1" w:themeTint="80"/>
          <w:sz w:val="20"/>
          <w:szCs w:val="20"/>
        </w:rPr>
        <w:t>isMonthly</w:t>
      </w:r>
      <w:proofErr w:type="spellEnd"/>
      <w:r w:rsidRPr="002E171B">
        <w:rPr>
          <w:rFonts w:ascii="Open Sans Light" w:hAnsi="Open Sans Light" w:cs="Open Sans Light"/>
          <w:i/>
          <w:color w:val="7F7F7F" w:themeColor="text1" w:themeTint="80"/>
          <w:sz w:val="20"/>
          <w:szCs w:val="20"/>
        </w:rPr>
        <w:t>&gt;</w:t>
      </w:r>
    </w:p>
    <w:p w14:paraId="399A923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w:t>
      </w:r>
      <w:proofErr w:type="spellStart"/>
      <w:r w:rsidRPr="002E171B">
        <w:rPr>
          <w:rFonts w:ascii="Open Sans Light" w:hAnsi="Open Sans Light" w:cs="Open Sans Light"/>
          <w:i/>
          <w:color w:val="7F7F7F" w:themeColor="text1" w:themeTint="80"/>
          <w:sz w:val="20"/>
          <w:szCs w:val="20"/>
        </w:rPr>
        <w:t>basicExpense</w:t>
      </w:r>
      <w:proofErr w:type="spellEnd"/>
      <w:r w:rsidRPr="002E171B">
        <w:rPr>
          <w:rFonts w:ascii="Open Sans Light" w:hAnsi="Open Sans Light" w:cs="Open Sans Light"/>
          <w:i/>
          <w:color w:val="7F7F7F" w:themeColor="text1" w:themeTint="80"/>
          <w:sz w:val="20"/>
          <w:szCs w:val="20"/>
        </w:rPr>
        <w:t>&gt;</w:t>
      </w:r>
    </w:p>
    <w:p w14:paraId="79E91C60"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 xml:space="preserve">    &lt;/details&gt;</w:t>
      </w:r>
    </w:p>
    <w:p w14:paraId="7EF2967E" w14:textId="77777777" w:rsidR="0079663C" w:rsidRPr="002E171B" w:rsidRDefault="0079663C" w:rsidP="0079663C">
      <w:pPr>
        <w:tabs>
          <w:tab w:val="left" w:pos="720"/>
        </w:tabs>
        <w:spacing w:after="0" w:line="240" w:lineRule="auto"/>
        <w:rPr>
          <w:rFonts w:ascii="Open Sans Light" w:hAnsi="Open Sans Light" w:cs="Open Sans Light"/>
          <w:i/>
          <w:color w:val="7F7F7F" w:themeColor="text1" w:themeTint="80"/>
          <w:sz w:val="20"/>
          <w:szCs w:val="20"/>
        </w:rPr>
      </w:pPr>
      <w:r w:rsidRPr="002E171B">
        <w:rPr>
          <w:rFonts w:ascii="Open Sans Light" w:hAnsi="Open Sans Light" w:cs="Open Sans Light"/>
          <w:i/>
          <w:color w:val="7F7F7F" w:themeColor="text1" w:themeTint="80"/>
          <w:sz w:val="20"/>
          <w:szCs w:val="20"/>
        </w:rPr>
        <w:t>&lt;/client&gt;</w:t>
      </w:r>
    </w:p>
    <w:p w14:paraId="3B845749" w14:textId="77777777" w:rsidR="0079663C" w:rsidRPr="002E171B" w:rsidRDefault="0079663C" w:rsidP="0079663C">
      <w:pPr>
        <w:rPr>
          <w:rFonts w:ascii="Open Sans" w:hAnsi="Open Sans" w:cs="Open Sans"/>
        </w:rPr>
      </w:pPr>
    </w:p>
    <w:p w14:paraId="5F155A91" w14:textId="77777777" w:rsidR="0079663C" w:rsidRPr="002E171B" w:rsidRDefault="0079663C" w:rsidP="0079663C">
      <w:pPr>
        <w:rPr>
          <w:rFonts w:ascii="Open Sans" w:hAnsi="Open Sans" w:cs="Open Sans"/>
        </w:rPr>
      </w:pPr>
      <w:r w:rsidRPr="002E171B">
        <w:rPr>
          <w:rFonts w:ascii="Open Sans" w:hAnsi="Open Sans" w:cs="Open Sans"/>
        </w:rPr>
        <w:br w:type="page"/>
      </w:r>
    </w:p>
    <w:p w14:paraId="2D7E7DDB" w14:textId="5176F43D" w:rsidR="0079663C" w:rsidRDefault="0079663C" w:rsidP="0079663C">
      <w:pPr>
        <w:pStyle w:val="H2"/>
      </w:pPr>
      <w:bookmarkStart w:id="17" w:name="_Toc103592316"/>
      <w:r w:rsidRPr="006500A0">
        <w:lastRenderedPageBreak/>
        <w:t>Appendix C: Voyant REST Services</w:t>
      </w:r>
      <w:bookmarkEnd w:id="17"/>
    </w:p>
    <w:p w14:paraId="68AEF932" w14:textId="77777777" w:rsidR="0079663C" w:rsidRPr="00D8617E" w:rsidRDefault="0079663C" w:rsidP="0079663C">
      <w:pPr>
        <w:pStyle w:val="Body"/>
      </w:pPr>
      <w:r w:rsidRPr="006500A0">
        <w:t xml:space="preserve">The following endpoints are available for consumption by enterprise partners. Full documentation to be provided. </w:t>
      </w:r>
    </w:p>
    <w:p w14:paraId="1B9AEDAD" w14:textId="77777777" w:rsidR="0079663C" w:rsidRDefault="0079663C" w:rsidP="0079663C">
      <w:pPr>
        <w:rPr>
          <w:rFonts w:ascii="Open Sans" w:hAnsi="Open Sans" w:cs="Open Sans"/>
          <w:i/>
          <w:color w:val="404040" w:themeColor="text1" w:themeTint="BF"/>
        </w:rPr>
      </w:pPr>
    </w:p>
    <w:p w14:paraId="219CB8A7" w14:textId="77777777" w:rsidR="0079663C" w:rsidRDefault="0079663C" w:rsidP="0079663C">
      <w:pPr>
        <w:rPr>
          <w:rFonts w:ascii="Open Sans SemiBold" w:hAnsi="Open Sans SemiBold" w:cs="Open Sans SemiBold"/>
          <w:b/>
          <w:color w:val="404040" w:themeColor="text1" w:themeTint="BF"/>
        </w:rPr>
      </w:pPr>
      <w:r>
        <w:rPr>
          <w:rFonts w:ascii="Open Sans SemiBold" w:hAnsi="Open Sans SemiBold" w:cs="Open Sans SemiBold"/>
          <w:b/>
          <w:color w:val="404040" w:themeColor="text1" w:themeTint="BF"/>
        </w:rPr>
        <w:t>User and client config services</w:t>
      </w:r>
    </w:p>
    <w:p w14:paraId="146497FE" w14:textId="77777777" w:rsidR="0079663C" w:rsidRDefault="0079663C" w:rsidP="0079663C">
      <w:pPr>
        <w:pStyle w:val="Body"/>
      </w:pPr>
      <w:r>
        <w:t>Re</w:t>
      </w:r>
      <w:r w:rsidRPr="006500A0">
        <w:t>turn plan config details and default assumptions such as capital market assumptions for the current user or specified client record</w:t>
      </w:r>
      <w:r>
        <w:t>:</w:t>
      </w:r>
    </w:p>
    <w:p w14:paraId="72279D06" w14:textId="77777777" w:rsidR="0079663C" w:rsidRPr="00D76C2E" w:rsidRDefault="0079663C" w:rsidP="0079663C">
      <w:pPr>
        <w:pStyle w:val="Body"/>
        <w:ind w:left="720"/>
      </w:pPr>
      <w:r>
        <w:rPr>
          <w:i/>
          <w:color w:val="7F7F7F" w:themeColor="text1" w:themeTint="80"/>
          <w:sz w:val="20"/>
          <w:szCs w:val="20"/>
        </w:rPr>
        <w:t>/</w:t>
      </w:r>
      <w:r w:rsidRPr="00D76C2E">
        <w:rPr>
          <w:i/>
          <w:color w:val="7F7F7F" w:themeColor="text1" w:themeTint="80"/>
          <w:sz w:val="20"/>
          <w:szCs w:val="20"/>
        </w:rPr>
        <w:t>voyant/services/rest/user/config</w:t>
      </w:r>
      <w:r w:rsidRPr="00D76C2E">
        <w:rPr>
          <w:i/>
          <w:color w:val="7F7F7F" w:themeColor="text1" w:themeTint="80"/>
          <w:sz w:val="20"/>
          <w:szCs w:val="20"/>
        </w:rPr>
        <w:br/>
      </w:r>
      <w:r>
        <w:rPr>
          <w:i/>
          <w:color w:val="7F7F7F" w:themeColor="text1" w:themeTint="80"/>
          <w:sz w:val="20"/>
          <w:szCs w:val="20"/>
        </w:rPr>
        <w:t>/</w:t>
      </w:r>
      <w:r w:rsidRPr="00D76C2E">
        <w:rPr>
          <w:i/>
          <w:color w:val="7F7F7F" w:themeColor="text1" w:themeTint="80"/>
          <w:sz w:val="20"/>
          <w:szCs w:val="20"/>
        </w:rPr>
        <w:t>voyant/services/rest/client/config</w:t>
      </w:r>
    </w:p>
    <w:p w14:paraId="74BFE065" w14:textId="77777777" w:rsidR="0079663C" w:rsidRDefault="0079663C" w:rsidP="0079663C">
      <w:pPr>
        <w:rPr>
          <w:rFonts w:ascii="Open Sans SemiBold" w:hAnsi="Open Sans SemiBold" w:cs="Open Sans SemiBold"/>
          <w:b/>
          <w:color w:val="404040" w:themeColor="text1" w:themeTint="BF"/>
        </w:rPr>
      </w:pPr>
    </w:p>
    <w:p w14:paraId="00106E38" w14:textId="77777777" w:rsidR="0079663C" w:rsidRPr="00547F2C" w:rsidRDefault="0079663C" w:rsidP="0079663C">
      <w:pPr>
        <w:rPr>
          <w:rFonts w:ascii="Open Sans SemiBold" w:hAnsi="Open Sans SemiBold" w:cs="Open Sans SemiBold"/>
          <w:b/>
          <w:color w:val="404040" w:themeColor="text1" w:themeTint="BF"/>
        </w:rPr>
      </w:pPr>
      <w:r w:rsidRPr="00547F2C">
        <w:rPr>
          <w:rFonts w:ascii="Open Sans SemiBold" w:hAnsi="Open Sans SemiBold" w:cs="Open Sans SemiBold"/>
          <w:b/>
          <w:color w:val="404040" w:themeColor="text1" w:themeTint="BF"/>
        </w:rPr>
        <w:t>Client data services</w:t>
      </w:r>
    </w:p>
    <w:p w14:paraId="116100A3" w14:textId="77777777" w:rsidR="0079663C" w:rsidRDefault="0079663C" w:rsidP="0079663C">
      <w:pPr>
        <w:pStyle w:val="Body"/>
      </w:pPr>
      <w:r w:rsidRPr="006500A0">
        <w:t>These are the primary endpoints to creating, fetching, and updating client plans</w:t>
      </w:r>
      <w:r>
        <w:t>:</w:t>
      </w:r>
    </w:p>
    <w:p w14:paraId="516219B9" w14:textId="77777777" w:rsidR="0079663C" w:rsidRPr="00D76C2E" w:rsidRDefault="0079663C" w:rsidP="0079663C">
      <w:pPr>
        <w:pStyle w:val="Body"/>
        <w:ind w:left="720"/>
        <w:rPr>
          <w:i/>
          <w:color w:val="7F7F7F" w:themeColor="text1" w:themeTint="80"/>
          <w:sz w:val="20"/>
          <w:szCs w:val="20"/>
        </w:rPr>
      </w:pPr>
      <w:r w:rsidRPr="00D76C2E">
        <w:rPr>
          <w:i/>
          <w:color w:val="7F7F7F" w:themeColor="text1" w:themeTint="80"/>
          <w:sz w:val="20"/>
          <w:szCs w:val="20"/>
        </w:rPr>
        <w:t>/voyant/services/rest/client/</w:t>
      </w:r>
      <w:r w:rsidRPr="00D76C2E">
        <w:rPr>
          <w:i/>
          <w:color w:val="7F7F7F" w:themeColor="text1" w:themeTint="80"/>
          <w:sz w:val="20"/>
          <w:szCs w:val="20"/>
        </w:rPr>
        <w:br/>
        <w:t>/voyant/services/rest/client/search</w:t>
      </w:r>
      <w:r w:rsidRPr="00D76C2E">
        <w:rPr>
          <w:i/>
          <w:color w:val="7F7F7F" w:themeColor="text1" w:themeTint="80"/>
          <w:sz w:val="20"/>
          <w:szCs w:val="20"/>
        </w:rPr>
        <w:br/>
        <w:t>/voyant/services/rest/client/copy/</w:t>
      </w:r>
      <w:r w:rsidRPr="00D76C2E">
        <w:rPr>
          <w:i/>
          <w:color w:val="7F7F7F" w:themeColor="text1" w:themeTint="80"/>
          <w:sz w:val="20"/>
          <w:szCs w:val="20"/>
        </w:rPr>
        <w:br/>
        <w:t>/voyant/services/rest/client/</w:t>
      </w:r>
    </w:p>
    <w:p w14:paraId="3B81B1A8" w14:textId="77777777" w:rsidR="0079663C" w:rsidRDefault="0079663C" w:rsidP="0079663C">
      <w:pPr>
        <w:rPr>
          <w:rFonts w:ascii="Open Sans SemiBold" w:hAnsi="Open Sans SemiBold" w:cs="Open Sans SemiBold"/>
          <w:b/>
          <w:color w:val="404040" w:themeColor="text1" w:themeTint="BF"/>
        </w:rPr>
      </w:pPr>
      <w:r>
        <w:br/>
      </w:r>
      <w:r>
        <w:rPr>
          <w:rFonts w:ascii="Open Sans SemiBold" w:hAnsi="Open Sans SemiBold" w:cs="Open Sans SemiBold"/>
          <w:b/>
          <w:color w:val="404040" w:themeColor="text1" w:themeTint="BF"/>
        </w:rPr>
        <w:t>Calc services</w:t>
      </w:r>
    </w:p>
    <w:p w14:paraId="79894D6C" w14:textId="77777777" w:rsidR="0079663C" w:rsidRDefault="0079663C" w:rsidP="0079663C">
      <w:pPr>
        <w:pStyle w:val="Body"/>
      </w:pPr>
      <w:r>
        <w:t>Invoke plan calculations and simulations:</w:t>
      </w:r>
    </w:p>
    <w:p w14:paraId="236C2ECF" w14:textId="77777777" w:rsidR="0079663C" w:rsidRDefault="0079663C" w:rsidP="0079663C">
      <w:pPr>
        <w:pStyle w:val="Body"/>
        <w:ind w:left="720"/>
        <w:rPr>
          <w:i/>
          <w:color w:val="7F7F7F" w:themeColor="text1" w:themeTint="80"/>
          <w:sz w:val="20"/>
          <w:szCs w:val="20"/>
        </w:rPr>
      </w:pPr>
      <w:r>
        <w:rPr>
          <w:i/>
          <w:color w:val="7F7F7F" w:themeColor="text1" w:themeTint="80"/>
          <w:sz w:val="20"/>
          <w:szCs w:val="20"/>
        </w:rPr>
        <w:t>/</w:t>
      </w:r>
      <w:r w:rsidRPr="00D8617E">
        <w:rPr>
          <w:i/>
          <w:color w:val="7F7F7F" w:themeColor="text1" w:themeTint="80"/>
          <w:sz w:val="20"/>
          <w:szCs w:val="20"/>
        </w:rPr>
        <w:t>voyant/services/rest/calc/</w:t>
      </w:r>
    </w:p>
    <w:p w14:paraId="084C775F" w14:textId="77777777" w:rsidR="0079663C" w:rsidRDefault="0079663C" w:rsidP="0079663C">
      <w:pPr>
        <w:pStyle w:val="Body"/>
        <w:rPr>
          <w:rFonts w:ascii="Open Sans SemiBold" w:hAnsi="Open Sans SemiBold" w:cs="Open Sans SemiBold"/>
          <w:b/>
        </w:rPr>
      </w:pPr>
    </w:p>
    <w:p w14:paraId="788C2584" w14:textId="77777777" w:rsidR="0079663C" w:rsidRDefault="0079663C" w:rsidP="0079663C">
      <w:pPr>
        <w:pStyle w:val="Body"/>
        <w:rPr>
          <w:rFonts w:ascii="Open Sans SemiBold" w:hAnsi="Open Sans SemiBold" w:cs="Open Sans SemiBold"/>
          <w:b/>
        </w:rPr>
      </w:pPr>
      <w:proofErr w:type="spellStart"/>
      <w:r>
        <w:rPr>
          <w:rFonts w:ascii="Open Sans SemiBold" w:hAnsi="Open Sans SemiBold" w:cs="Open Sans SemiBold"/>
          <w:b/>
        </w:rPr>
        <w:t>Specialised</w:t>
      </w:r>
      <w:proofErr w:type="spellEnd"/>
      <w:r>
        <w:rPr>
          <w:rFonts w:ascii="Open Sans SemiBold" w:hAnsi="Open Sans SemiBold" w:cs="Open Sans SemiBold"/>
          <w:b/>
        </w:rPr>
        <w:t xml:space="preserve"> services</w:t>
      </w:r>
    </w:p>
    <w:p w14:paraId="33882706" w14:textId="77777777" w:rsidR="0079663C" w:rsidRDefault="0079663C" w:rsidP="0079663C">
      <w:pPr>
        <w:pStyle w:val="Body"/>
        <w:ind w:left="720"/>
        <w:rPr>
          <w:rFonts w:ascii="Open Sans SemiBold" w:hAnsi="Open Sans SemiBold" w:cs="Open Sans SemiBold"/>
          <w:b/>
        </w:rPr>
      </w:pPr>
      <w:r w:rsidRPr="00D8617E">
        <w:rPr>
          <w:i/>
          <w:color w:val="7F7F7F" w:themeColor="text1" w:themeTint="80"/>
          <w:sz w:val="20"/>
          <w:szCs w:val="20"/>
        </w:rPr>
        <w:t>/voyant/services/rest/client/</w:t>
      </w:r>
      <w:proofErr w:type="spellStart"/>
      <w:r w:rsidRPr="00D8617E">
        <w:rPr>
          <w:i/>
          <w:color w:val="7F7F7F" w:themeColor="text1" w:themeTint="80"/>
          <w:sz w:val="20"/>
          <w:szCs w:val="20"/>
        </w:rPr>
        <w:t>collegeData</w:t>
      </w:r>
      <w:proofErr w:type="spellEnd"/>
      <w:r w:rsidRPr="00D8617E">
        <w:rPr>
          <w:i/>
          <w:color w:val="7F7F7F" w:themeColor="text1" w:themeTint="80"/>
          <w:sz w:val="20"/>
          <w:szCs w:val="20"/>
        </w:rPr>
        <w:t>/</w:t>
      </w:r>
      <w:r w:rsidRPr="00D8617E">
        <w:rPr>
          <w:i/>
          <w:color w:val="7F7F7F" w:themeColor="text1" w:themeTint="80"/>
          <w:sz w:val="20"/>
          <w:szCs w:val="20"/>
        </w:rPr>
        <w:br/>
        <w:t>/voyant/services/rest/</w:t>
      </w:r>
      <w:proofErr w:type="spellStart"/>
      <w:r w:rsidRPr="00D8617E">
        <w:rPr>
          <w:i/>
          <w:color w:val="7F7F7F" w:themeColor="text1" w:themeTint="80"/>
          <w:sz w:val="20"/>
          <w:szCs w:val="20"/>
        </w:rPr>
        <w:t>socialSecurity</w:t>
      </w:r>
      <w:proofErr w:type="spellEnd"/>
      <w:r w:rsidRPr="00D8617E">
        <w:rPr>
          <w:i/>
          <w:color w:val="7F7F7F" w:themeColor="text1" w:themeTint="80"/>
          <w:sz w:val="20"/>
          <w:szCs w:val="20"/>
        </w:rPr>
        <w:t>/calc/</w:t>
      </w:r>
      <w:r w:rsidRPr="00D8617E">
        <w:rPr>
          <w:i/>
          <w:color w:val="7F7F7F" w:themeColor="text1" w:themeTint="80"/>
          <w:sz w:val="20"/>
          <w:szCs w:val="20"/>
        </w:rPr>
        <w:br/>
        <w:t>/voyant/services/rest/</w:t>
      </w:r>
      <w:proofErr w:type="spellStart"/>
      <w:r w:rsidRPr="00D8617E">
        <w:rPr>
          <w:i/>
          <w:color w:val="7F7F7F" w:themeColor="text1" w:themeTint="80"/>
          <w:sz w:val="20"/>
          <w:szCs w:val="20"/>
        </w:rPr>
        <w:t>canadaPensionCalc</w:t>
      </w:r>
      <w:proofErr w:type="spellEnd"/>
      <w:r w:rsidRPr="00D8617E">
        <w:rPr>
          <w:i/>
          <w:color w:val="7F7F7F" w:themeColor="text1" w:themeTint="80"/>
          <w:sz w:val="20"/>
          <w:szCs w:val="20"/>
        </w:rPr>
        <w:t>/</w:t>
      </w:r>
    </w:p>
    <w:p w14:paraId="094DE494" w14:textId="77777777" w:rsidR="0079663C" w:rsidRPr="00D8617E" w:rsidRDefault="0079663C" w:rsidP="0079663C">
      <w:pPr>
        <w:pStyle w:val="Body"/>
        <w:rPr>
          <w:i/>
          <w:color w:val="7F7F7F" w:themeColor="text1" w:themeTint="80"/>
          <w:sz w:val="20"/>
          <w:szCs w:val="20"/>
        </w:rPr>
      </w:pPr>
    </w:p>
    <w:p w14:paraId="0C46BB9D" w14:textId="77777777" w:rsidR="0079663C" w:rsidRDefault="0079663C" w:rsidP="0079663C">
      <w:pPr>
        <w:spacing w:line="360" w:lineRule="auto"/>
        <w:rPr>
          <w:rFonts w:ascii="Open Sans SemiBold" w:hAnsi="Open Sans SemiBold" w:cs="Open Sans SemiBold"/>
          <w:b/>
          <w:color w:val="404040" w:themeColor="text1" w:themeTint="BF"/>
        </w:rPr>
      </w:pPr>
      <w:r>
        <w:rPr>
          <w:rFonts w:ascii="Open Sans SemiBold" w:hAnsi="Open Sans SemiBold" w:cs="Open Sans SemiBold"/>
          <w:b/>
          <w:color w:val="404040" w:themeColor="text1" w:themeTint="BF"/>
        </w:rPr>
        <w:t>Financial security info and allocation services</w:t>
      </w:r>
    </w:p>
    <w:p w14:paraId="10983235" w14:textId="57FED6F3" w:rsidR="0079663C" w:rsidRDefault="0079663C" w:rsidP="0079663C">
      <w:pPr>
        <w:pStyle w:val="Body"/>
        <w:ind w:left="720"/>
        <w:rPr>
          <w:i/>
          <w:color w:val="7F7F7F" w:themeColor="text1" w:themeTint="80"/>
          <w:sz w:val="20"/>
          <w:szCs w:val="20"/>
        </w:rPr>
      </w:pPr>
      <w:r w:rsidRPr="00D8617E">
        <w:rPr>
          <w:i/>
          <w:color w:val="7F7F7F" w:themeColor="text1" w:themeTint="80"/>
          <w:sz w:val="20"/>
          <w:szCs w:val="20"/>
        </w:rPr>
        <w:t>/voyant/services/rest/allocation/</w:t>
      </w:r>
      <w:r>
        <w:rPr>
          <w:i/>
          <w:color w:val="7F7F7F" w:themeColor="text1" w:themeTint="80"/>
          <w:sz w:val="20"/>
          <w:szCs w:val="20"/>
        </w:rPr>
        <w:br/>
      </w:r>
      <w:r w:rsidRPr="00D8617E">
        <w:rPr>
          <w:i/>
          <w:color w:val="7F7F7F" w:themeColor="text1" w:themeTint="80"/>
          <w:sz w:val="20"/>
          <w:szCs w:val="20"/>
        </w:rPr>
        <w:t>/voyant/services/rest/</w:t>
      </w:r>
      <w:proofErr w:type="spellStart"/>
      <w:r w:rsidRPr="00D8617E">
        <w:rPr>
          <w:i/>
          <w:color w:val="7F7F7F" w:themeColor="text1" w:themeTint="80"/>
          <w:sz w:val="20"/>
          <w:szCs w:val="20"/>
        </w:rPr>
        <w:t>secInfo</w:t>
      </w:r>
      <w:proofErr w:type="spellEnd"/>
      <w:r w:rsidRPr="00D8617E">
        <w:rPr>
          <w:i/>
          <w:color w:val="7F7F7F" w:themeColor="text1" w:themeTint="80"/>
          <w:sz w:val="20"/>
          <w:szCs w:val="20"/>
        </w:rPr>
        <w:t>/save</w:t>
      </w:r>
      <w:r w:rsidRPr="00D8617E">
        <w:rPr>
          <w:i/>
          <w:color w:val="7F7F7F" w:themeColor="text1" w:themeTint="80"/>
          <w:sz w:val="20"/>
          <w:szCs w:val="20"/>
        </w:rPr>
        <w:br/>
        <w:t>/voyant/services/rest/</w:t>
      </w:r>
      <w:proofErr w:type="spellStart"/>
      <w:r w:rsidRPr="00D8617E">
        <w:rPr>
          <w:i/>
          <w:color w:val="7F7F7F" w:themeColor="text1" w:themeTint="80"/>
          <w:sz w:val="20"/>
          <w:szCs w:val="20"/>
        </w:rPr>
        <w:t>secInfo</w:t>
      </w:r>
      <w:proofErr w:type="spellEnd"/>
      <w:r w:rsidRPr="00D8617E">
        <w:rPr>
          <w:i/>
          <w:color w:val="7F7F7F" w:themeColor="text1" w:themeTint="80"/>
          <w:sz w:val="20"/>
          <w:szCs w:val="20"/>
        </w:rPr>
        <w:t>/search</w:t>
      </w:r>
      <w:r w:rsidRPr="00D8617E">
        <w:rPr>
          <w:i/>
          <w:color w:val="7F7F7F" w:themeColor="text1" w:themeTint="80"/>
          <w:sz w:val="20"/>
          <w:szCs w:val="20"/>
        </w:rPr>
        <w:br/>
        <w:t>/voyant/services/rest/</w:t>
      </w:r>
      <w:proofErr w:type="spellStart"/>
      <w:r w:rsidRPr="00D8617E">
        <w:rPr>
          <w:i/>
          <w:color w:val="7F7F7F" w:themeColor="text1" w:themeTint="80"/>
          <w:sz w:val="20"/>
          <w:szCs w:val="20"/>
        </w:rPr>
        <w:t>secInfo</w:t>
      </w:r>
      <w:proofErr w:type="spellEnd"/>
      <w:r w:rsidRPr="00D8617E">
        <w:rPr>
          <w:i/>
          <w:color w:val="7F7F7F" w:themeColor="text1" w:themeTint="80"/>
          <w:sz w:val="20"/>
          <w:szCs w:val="20"/>
        </w:rPr>
        <w:t>/pric</w:t>
      </w:r>
      <w:r>
        <w:rPr>
          <w:i/>
          <w:color w:val="7F7F7F" w:themeColor="text1" w:themeTint="80"/>
          <w:sz w:val="20"/>
          <w:szCs w:val="20"/>
        </w:rPr>
        <w:t>e</w:t>
      </w:r>
      <w:r w:rsidRPr="00D8617E">
        <w:rPr>
          <w:i/>
          <w:color w:val="7F7F7F" w:themeColor="text1" w:themeTint="80"/>
          <w:sz w:val="20"/>
          <w:szCs w:val="20"/>
        </w:rPr>
        <w:br/>
      </w:r>
      <w:r>
        <w:rPr>
          <w:i/>
          <w:color w:val="7F7F7F" w:themeColor="text1" w:themeTint="80"/>
          <w:sz w:val="20"/>
          <w:szCs w:val="20"/>
        </w:rPr>
        <w:t>/</w:t>
      </w:r>
      <w:r w:rsidRPr="00D8617E">
        <w:rPr>
          <w:i/>
          <w:color w:val="7F7F7F" w:themeColor="text1" w:themeTint="80"/>
          <w:sz w:val="20"/>
          <w:szCs w:val="20"/>
        </w:rPr>
        <w:t>voyant/services/rest/</w:t>
      </w:r>
      <w:proofErr w:type="spellStart"/>
      <w:r w:rsidRPr="00D8617E">
        <w:rPr>
          <w:i/>
          <w:color w:val="7F7F7F" w:themeColor="text1" w:themeTint="80"/>
          <w:sz w:val="20"/>
          <w:szCs w:val="20"/>
        </w:rPr>
        <w:t>secInfo</w:t>
      </w:r>
      <w:proofErr w:type="spellEnd"/>
      <w:r w:rsidRPr="00D8617E">
        <w:rPr>
          <w:i/>
          <w:color w:val="7F7F7F" w:themeColor="text1" w:themeTint="80"/>
          <w:sz w:val="20"/>
          <w:szCs w:val="20"/>
        </w:rPr>
        <w:t>/allocation</w:t>
      </w:r>
      <w:r>
        <w:rPr>
          <w:rFonts w:ascii="Open Sans SemiBold" w:hAnsi="Open Sans SemiBold" w:cs="Open Sans SemiBold"/>
          <w:b/>
        </w:rPr>
        <w:br/>
      </w:r>
    </w:p>
    <w:p w14:paraId="66890483" w14:textId="77777777" w:rsidR="00547F2C" w:rsidRPr="002E171B" w:rsidRDefault="00547F2C" w:rsidP="0079663C">
      <w:pPr>
        <w:pStyle w:val="Body"/>
        <w:ind w:left="720"/>
        <w:rPr>
          <w:i/>
          <w:color w:val="7F7F7F" w:themeColor="text1" w:themeTint="80"/>
          <w:sz w:val="20"/>
          <w:szCs w:val="20"/>
        </w:rPr>
      </w:pPr>
    </w:p>
    <w:p w14:paraId="39CAC943" w14:textId="77777777" w:rsidR="0079663C" w:rsidRPr="00D8617E" w:rsidRDefault="0079663C" w:rsidP="0079663C">
      <w:pPr>
        <w:spacing w:line="360" w:lineRule="auto"/>
        <w:rPr>
          <w:rFonts w:ascii="Open Sans SemiBold" w:hAnsi="Open Sans SemiBold" w:cs="Open Sans SemiBold"/>
          <w:b/>
          <w:color w:val="404040" w:themeColor="text1" w:themeTint="BF"/>
        </w:rPr>
      </w:pPr>
      <w:r w:rsidRPr="00D76C2E">
        <w:rPr>
          <w:rFonts w:ascii="Open Sans SemiBold" w:hAnsi="Open Sans SemiBold" w:cs="Open Sans SemiBold"/>
          <w:b/>
          <w:color w:val="404040" w:themeColor="text1" w:themeTint="BF"/>
        </w:rPr>
        <w:t>PDF report building services</w:t>
      </w:r>
    </w:p>
    <w:p w14:paraId="3397D70C" w14:textId="77777777" w:rsidR="0079663C" w:rsidRPr="00D76C2E" w:rsidRDefault="0079663C" w:rsidP="0079663C">
      <w:pPr>
        <w:ind w:left="720"/>
        <w:rPr>
          <w:rFonts w:ascii="Open Sans Light" w:hAnsi="Open Sans Light" w:cs="Open Sans Light"/>
          <w:i/>
          <w:color w:val="7F7F7F" w:themeColor="text1" w:themeTint="80"/>
          <w:sz w:val="20"/>
          <w:szCs w:val="20"/>
        </w:rPr>
      </w:pPr>
      <w:r w:rsidRPr="00D76C2E">
        <w:rPr>
          <w:rFonts w:ascii="Open Sans Light" w:hAnsi="Open Sans Light" w:cs="Open Sans Light"/>
          <w:i/>
          <w:color w:val="7F7F7F" w:themeColor="text1" w:themeTint="80"/>
          <w:sz w:val="20"/>
          <w:szCs w:val="20"/>
        </w:rPr>
        <w:t>/voyant/services/rest/</w:t>
      </w:r>
      <w:proofErr w:type="spellStart"/>
      <w:r w:rsidRPr="00D76C2E">
        <w:rPr>
          <w:rFonts w:ascii="Open Sans Light" w:hAnsi="Open Sans Light" w:cs="Open Sans Light"/>
          <w:i/>
          <w:color w:val="7F7F7F" w:themeColor="text1" w:themeTint="80"/>
          <w:sz w:val="20"/>
          <w:szCs w:val="20"/>
        </w:rPr>
        <w:t>clientReport</w:t>
      </w:r>
      <w:proofErr w:type="spellEnd"/>
      <w:r w:rsidRPr="00D76C2E">
        <w:rPr>
          <w:rFonts w:ascii="Open Sans Light" w:hAnsi="Open Sans Light" w:cs="Open Sans Light"/>
          <w:i/>
          <w:color w:val="7F7F7F" w:themeColor="text1" w:themeTint="80"/>
          <w:sz w:val="20"/>
          <w:szCs w:val="20"/>
        </w:rPr>
        <w:t>/</w:t>
      </w:r>
      <w:proofErr w:type="spellStart"/>
      <w:r w:rsidRPr="00D76C2E">
        <w:rPr>
          <w:rFonts w:ascii="Open Sans Light" w:hAnsi="Open Sans Light" w:cs="Open Sans Light"/>
          <w:i/>
          <w:color w:val="7F7F7F" w:themeColor="text1" w:themeTint="80"/>
          <w:sz w:val="20"/>
          <w:szCs w:val="20"/>
        </w:rPr>
        <w:t>buildReport</w:t>
      </w:r>
      <w:proofErr w:type="spellEnd"/>
      <w:r w:rsidRPr="00D76C2E">
        <w:rPr>
          <w:rFonts w:ascii="Open Sans Light" w:hAnsi="Open Sans Light" w:cs="Open Sans Light"/>
          <w:i/>
          <w:color w:val="7F7F7F" w:themeColor="text1" w:themeTint="80"/>
          <w:sz w:val="20"/>
          <w:szCs w:val="20"/>
        </w:rPr>
        <w:t>/</w:t>
      </w:r>
      <w:r w:rsidRPr="00D76C2E">
        <w:rPr>
          <w:rFonts w:ascii="Open Sans Light" w:hAnsi="Open Sans Light" w:cs="Open Sans Light"/>
          <w:i/>
          <w:color w:val="7F7F7F" w:themeColor="text1" w:themeTint="80"/>
          <w:sz w:val="20"/>
          <w:szCs w:val="20"/>
        </w:rPr>
        <w:br/>
        <w:t>/voyant/services/rest/</w:t>
      </w:r>
      <w:proofErr w:type="spellStart"/>
      <w:r w:rsidRPr="00D76C2E">
        <w:rPr>
          <w:rFonts w:ascii="Open Sans Light" w:hAnsi="Open Sans Light" w:cs="Open Sans Light"/>
          <w:i/>
          <w:color w:val="7F7F7F" w:themeColor="text1" w:themeTint="80"/>
          <w:sz w:val="20"/>
          <w:szCs w:val="20"/>
        </w:rPr>
        <w:t>clientReport</w:t>
      </w:r>
      <w:proofErr w:type="spellEnd"/>
      <w:r w:rsidRPr="00D76C2E">
        <w:rPr>
          <w:rFonts w:ascii="Open Sans Light" w:hAnsi="Open Sans Light" w:cs="Open Sans Light"/>
          <w:i/>
          <w:color w:val="7F7F7F" w:themeColor="text1" w:themeTint="80"/>
          <w:sz w:val="20"/>
          <w:szCs w:val="20"/>
        </w:rPr>
        <w:t>/status/</w:t>
      </w:r>
      <w:r w:rsidRPr="00D76C2E">
        <w:rPr>
          <w:rFonts w:ascii="Open Sans Light" w:hAnsi="Open Sans Light" w:cs="Open Sans Light"/>
          <w:i/>
          <w:color w:val="7F7F7F" w:themeColor="text1" w:themeTint="80"/>
          <w:sz w:val="20"/>
          <w:szCs w:val="20"/>
        </w:rPr>
        <w:br/>
        <w:t>/voyant/services/rest/</w:t>
      </w:r>
      <w:proofErr w:type="spellStart"/>
      <w:r w:rsidRPr="00D76C2E">
        <w:rPr>
          <w:rFonts w:ascii="Open Sans Light" w:hAnsi="Open Sans Light" w:cs="Open Sans Light"/>
          <w:i/>
          <w:color w:val="7F7F7F" w:themeColor="text1" w:themeTint="80"/>
          <w:sz w:val="20"/>
          <w:szCs w:val="20"/>
        </w:rPr>
        <w:t>clientReport</w:t>
      </w:r>
      <w:proofErr w:type="spellEnd"/>
      <w:r w:rsidRPr="00D76C2E">
        <w:rPr>
          <w:rFonts w:ascii="Open Sans Light" w:hAnsi="Open Sans Light" w:cs="Open Sans Light"/>
          <w:i/>
          <w:color w:val="7F7F7F" w:themeColor="text1" w:themeTint="80"/>
          <w:sz w:val="20"/>
          <w:szCs w:val="20"/>
        </w:rPr>
        <w:t>/download/</w:t>
      </w:r>
    </w:p>
    <w:p w14:paraId="6321BAAE" w14:textId="77777777" w:rsidR="0079663C" w:rsidRPr="002E171B" w:rsidRDefault="0079663C" w:rsidP="0079663C">
      <w:pPr>
        <w:pStyle w:val="Callout"/>
      </w:pPr>
      <w:r w:rsidRPr="002E171B">
        <w:br/>
      </w:r>
    </w:p>
    <w:p w14:paraId="4D7BBCCD" w14:textId="356E7CBE" w:rsidR="00D42D93" w:rsidRPr="00B67805" w:rsidRDefault="00B67805" w:rsidP="00D42D93">
      <w:pPr>
        <w:pStyle w:val="NoSpacing"/>
        <w:rPr>
          <w:rFonts w:ascii="Open Sans SemiBold" w:hAnsi="Open Sans SemiBold" w:cs="Open Sans SemiBold"/>
          <w:b/>
        </w:rPr>
      </w:pPr>
      <w:r w:rsidRPr="00B67805">
        <w:rPr>
          <w:rFonts w:ascii="Open Sans SemiBold" w:hAnsi="Open Sans SemiBold" w:cs="Open Sans SemiBold"/>
          <w:b/>
        </w:rPr>
        <w:t>Authenticating with OAuth</w:t>
      </w:r>
    </w:p>
    <w:p w14:paraId="1F06D912" w14:textId="77777777" w:rsidR="00D42D93" w:rsidRDefault="00D42D93" w:rsidP="00D42D93">
      <w:pPr>
        <w:pStyle w:val="NoSpacing"/>
        <w:rPr>
          <w:b/>
          <w:u w:val="single"/>
        </w:rPr>
      </w:pPr>
    </w:p>
    <w:p w14:paraId="64C23DC9" w14:textId="77777777" w:rsidR="00D42D93" w:rsidRDefault="00D42D93" w:rsidP="00D42D93">
      <w:pPr>
        <w:pStyle w:val="NoSpacing"/>
      </w:pPr>
      <w:r>
        <w:t>Currently Voyant supports two different types of OAuth2 Flows:</w:t>
      </w:r>
    </w:p>
    <w:p w14:paraId="0AC93558" w14:textId="77777777" w:rsidR="00D42D93" w:rsidRDefault="00D42D93" w:rsidP="00D42D93">
      <w:pPr>
        <w:pStyle w:val="NoSpacing"/>
        <w:rPr>
          <w:u w:val="single"/>
        </w:rPr>
      </w:pPr>
      <w:r w:rsidRPr="00781CAF">
        <w:rPr>
          <w:u w:val="single"/>
        </w:rPr>
        <w:t>Authorization Code</w:t>
      </w:r>
      <w:r>
        <w:rPr>
          <w:u w:val="single"/>
        </w:rPr>
        <w:t>:</w:t>
      </w:r>
    </w:p>
    <w:p w14:paraId="641024F8" w14:textId="77777777" w:rsidR="00D42D93" w:rsidRPr="00781CAF" w:rsidRDefault="00D42D93" w:rsidP="00D42D93">
      <w:pPr>
        <w:pStyle w:val="NoSpacing"/>
        <w:ind w:left="720"/>
      </w:pPr>
      <w:r>
        <w:t>Used when individual users in a system will be required to log in to Voyant to grant the integrator access to their data.</w:t>
      </w:r>
    </w:p>
    <w:p w14:paraId="5A671A2E" w14:textId="77777777" w:rsidR="00D42D93" w:rsidRDefault="00D42D93" w:rsidP="00D42D93">
      <w:pPr>
        <w:pStyle w:val="NoSpacing"/>
        <w:rPr>
          <w:u w:val="single"/>
        </w:rPr>
      </w:pPr>
      <w:r w:rsidRPr="00781CAF">
        <w:rPr>
          <w:u w:val="single"/>
        </w:rPr>
        <w:t>Client Credentials</w:t>
      </w:r>
      <w:r>
        <w:rPr>
          <w:u w:val="single"/>
        </w:rPr>
        <w:t>:</w:t>
      </w:r>
    </w:p>
    <w:p w14:paraId="4064399E" w14:textId="77777777" w:rsidR="00D42D93" w:rsidRDefault="00D42D93" w:rsidP="00D42D93">
      <w:pPr>
        <w:pStyle w:val="NoSpacing"/>
        <w:ind w:left="720"/>
      </w:pPr>
      <w:r>
        <w:t>Used when an integrator has full access over a range of data in Voyant.  This set of credentials may be used to pull data from Voyant without having to have individual users grant access to their data.</w:t>
      </w:r>
    </w:p>
    <w:p w14:paraId="6003333F" w14:textId="77777777" w:rsidR="00D42D93" w:rsidRDefault="00D42D93" w:rsidP="00D42D93">
      <w:pPr>
        <w:pStyle w:val="NoSpacing"/>
      </w:pPr>
    </w:p>
    <w:p w14:paraId="75D1D159" w14:textId="77777777" w:rsidR="00D42D93" w:rsidRDefault="00D42D93" w:rsidP="00D42D93">
      <w:pPr>
        <w:pStyle w:val="NoSpacing"/>
      </w:pPr>
      <w:r>
        <w:t xml:space="preserve">The following are the basic steps </w:t>
      </w:r>
      <w:proofErr w:type="gramStart"/>
      <w:r>
        <w:t>in order to</w:t>
      </w:r>
      <w:proofErr w:type="gramEnd"/>
      <w:r>
        <w:t xml:space="preserve"> integrate using OAuth2:</w:t>
      </w:r>
    </w:p>
    <w:p w14:paraId="0D593EE4" w14:textId="77777777" w:rsidR="00D42D93" w:rsidRDefault="00D42D93" w:rsidP="00D42D93">
      <w:pPr>
        <w:pStyle w:val="NoSpacing"/>
        <w:numPr>
          <w:ilvl w:val="0"/>
          <w:numId w:val="7"/>
        </w:numPr>
      </w:pPr>
      <w:r>
        <w:t>Register and configure the integrating application in the Voyant system</w:t>
      </w:r>
    </w:p>
    <w:p w14:paraId="33CE7889" w14:textId="77777777" w:rsidR="00D42D93" w:rsidRDefault="00D42D93" w:rsidP="00D42D93">
      <w:pPr>
        <w:pStyle w:val="NoSpacing"/>
        <w:numPr>
          <w:ilvl w:val="0"/>
          <w:numId w:val="7"/>
        </w:numPr>
      </w:pPr>
      <w:r>
        <w:t>For users of the Authorization Code Flow, redirect the user to the Authorization Endpoint.  The user will be required to log in to Voyant and approve the integration’s request for data access.</w:t>
      </w:r>
    </w:p>
    <w:p w14:paraId="12F2F318" w14:textId="77777777" w:rsidR="00D42D93" w:rsidRDefault="00D42D93" w:rsidP="00D42D93">
      <w:pPr>
        <w:pStyle w:val="NoSpacing"/>
        <w:numPr>
          <w:ilvl w:val="0"/>
          <w:numId w:val="7"/>
        </w:numPr>
      </w:pPr>
      <w:r>
        <w:t xml:space="preserve">For users of the Authorization Code Flow, a code will be returned to the designated redirect </w:t>
      </w:r>
      <w:proofErr w:type="spellStart"/>
      <w:r>
        <w:t>url</w:t>
      </w:r>
      <w:proofErr w:type="spellEnd"/>
      <w:r>
        <w:t xml:space="preserve"> configured for the integration.</w:t>
      </w:r>
    </w:p>
    <w:p w14:paraId="0D649299" w14:textId="77777777" w:rsidR="00D42D93" w:rsidRDefault="00D42D93" w:rsidP="00D42D93">
      <w:pPr>
        <w:pStyle w:val="NoSpacing"/>
        <w:numPr>
          <w:ilvl w:val="0"/>
          <w:numId w:val="7"/>
        </w:numPr>
      </w:pPr>
      <w:r>
        <w:t>Using the returned code (Authorization Code Flow) or the corresponding credentials (Client Credential Flow) the integration will request an Access Token from the Token Endpoint.</w:t>
      </w:r>
    </w:p>
    <w:p w14:paraId="6658B7DE" w14:textId="77777777" w:rsidR="00D42D93" w:rsidRDefault="00D42D93" w:rsidP="00D42D93">
      <w:pPr>
        <w:pStyle w:val="NoSpacing"/>
        <w:numPr>
          <w:ilvl w:val="0"/>
          <w:numId w:val="7"/>
        </w:numPr>
      </w:pPr>
      <w:r>
        <w:t>Once a token is retrieved by the integration it may be used to access the protected resources in the Voyant system (Rest API).</w:t>
      </w:r>
    </w:p>
    <w:p w14:paraId="7492BA01" w14:textId="77777777" w:rsidR="00D42D93" w:rsidRPr="007D4E40" w:rsidRDefault="00D42D93" w:rsidP="00D42D93">
      <w:pPr>
        <w:pStyle w:val="NoSpacing"/>
        <w:numPr>
          <w:ilvl w:val="0"/>
          <w:numId w:val="7"/>
        </w:numPr>
      </w:pPr>
      <w:r>
        <w:t>Once a token expires it may be refresh automatically by integration without having prompt the user to reapprove the integration with Voyant.  Once the refresh token expires, the user will be required to go back through the original flow to reapprove.</w:t>
      </w:r>
    </w:p>
    <w:p w14:paraId="3BF6A9F5" w14:textId="77777777" w:rsidR="00D42D93" w:rsidRDefault="00D42D93" w:rsidP="00D42D93">
      <w:pPr>
        <w:pStyle w:val="NoSpacing"/>
        <w:rPr>
          <w:b/>
          <w:u w:val="single"/>
        </w:rPr>
      </w:pPr>
      <w:r w:rsidRPr="00190856">
        <w:rPr>
          <w:b/>
          <w:u w:val="single"/>
        </w:rPr>
        <w:t>Set up</w:t>
      </w:r>
    </w:p>
    <w:p w14:paraId="00E2DD92" w14:textId="77777777" w:rsidR="00D42D93" w:rsidRDefault="00D42D93" w:rsidP="00D42D93">
      <w:pPr>
        <w:pStyle w:val="NoSpacing"/>
        <w:numPr>
          <w:ilvl w:val="0"/>
          <w:numId w:val="6"/>
        </w:numPr>
      </w:pPr>
      <w:proofErr w:type="gramStart"/>
      <w:r>
        <w:t>In order to</w:t>
      </w:r>
      <w:proofErr w:type="gramEnd"/>
      <w:r>
        <w:t xml:space="preserve"> integrate with Voyant using OAuth2 the client application must first be registered in the Voyant System.  </w:t>
      </w:r>
    </w:p>
    <w:p w14:paraId="1A5ADB0B" w14:textId="77777777" w:rsidR="00D42D93" w:rsidRDefault="00D42D93" w:rsidP="00D42D93">
      <w:pPr>
        <w:pStyle w:val="NoSpacing"/>
        <w:numPr>
          <w:ilvl w:val="0"/>
          <w:numId w:val="6"/>
        </w:numPr>
      </w:pPr>
      <w:r>
        <w:t xml:space="preserve">An app that is registered with Voyant will have a unique OAuth client id and client secret generated.  Additionally, for the Authorization Code Grant Flow, a redirect </w:t>
      </w:r>
      <w:proofErr w:type="spellStart"/>
      <w:r>
        <w:t>uri</w:t>
      </w:r>
      <w:proofErr w:type="spellEnd"/>
      <w:r>
        <w:t xml:space="preserve"> must be configured.</w:t>
      </w:r>
    </w:p>
    <w:p w14:paraId="2A9206E5" w14:textId="77777777" w:rsidR="00D42D93" w:rsidRDefault="00D42D93" w:rsidP="00D42D93">
      <w:pPr>
        <w:pStyle w:val="NoSpacing"/>
        <w:numPr>
          <w:ilvl w:val="0"/>
          <w:numId w:val="6"/>
        </w:numPr>
      </w:pPr>
      <w:r>
        <w:t>A user may be elected as a ‘manager’ for a set of OAuth credentials.  This user may log in to the Voyant admin console to change certain options on the configuration.</w:t>
      </w:r>
    </w:p>
    <w:p w14:paraId="3F1F52A0" w14:textId="77777777" w:rsidR="00D42D93" w:rsidRDefault="00D42D93" w:rsidP="00D42D93">
      <w:pPr>
        <w:pStyle w:val="NoSpacing"/>
      </w:pPr>
    </w:p>
    <w:p w14:paraId="2FB194A3" w14:textId="77777777" w:rsidR="00D42D93" w:rsidRDefault="00D42D93" w:rsidP="00D42D93">
      <w:pPr>
        <w:pStyle w:val="NoSpacing"/>
        <w:rPr>
          <w:b/>
          <w:u w:val="single"/>
        </w:rPr>
      </w:pPr>
      <w:r w:rsidRPr="00381CDC">
        <w:rPr>
          <w:b/>
          <w:u w:val="single"/>
        </w:rPr>
        <w:t>Configuring OAuth Details</w:t>
      </w:r>
    </w:p>
    <w:p w14:paraId="4A9FFE8A" w14:textId="77777777" w:rsidR="00D42D93" w:rsidRPr="00381CDC" w:rsidRDefault="00D42D93" w:rsidP="00D42D93">
      <w:pPr>
        <w:pStyle w:val="NoSpacing"/>
      </w:pPr>
      <w:r>
        <w:t>The Credential Manager can access their OAuth Configuration through the Users -&gt; Manage OAuth Configuration menu.</w:t>
      </w:r>
    </w:p>
    <w:p w14:paraId="76F4DF5A" w14:textId="77777777" w:rsidR="00D42D93" w:rsidRDefault="00D42D93" w:rsidP="00D42D93">
      <w:pPr>
        <w:pStyle w:val="NoSpacing"/>
        <w:ind w:left="720"/>
      </w:pPr>
      <w:r>
        <w:rPr>
          <w:noProof/>
        </w:rPr>
        <w:lastRenderedPageBreak/>
        <w:drawing>
          <wp:inline distT="0" distB="0" distL="0" distR="0" wp14:anchorId="1782272F" wp14:editId="418DD8CF">
            <wp:extent cx="3287829" cy="19431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7829" cy="1943100"/>
                    </a:xfrm>
                    <a:prstGeom prst="rect">
                      <a:avLst/>
                    </a:prstGeom>
                  </pic:spPr>
                </pic:pic>
              </a:graphicData>
            </a:graphic>
          </wp:inline>
        </w:drawing>
      </w:r>
    </w:p>
    <w:p w14:paraId="2B297D20" w14:textId="77777777" w:rsidR="00D42D93" w:rsidRDefault="00D42D93" w:rsidP="00D42D93">
      <w:pPr>
        <w:pStyle w:val="NoSpacing"/>
        <w:ind w:left="720"/>
      </w:pPr>
    </w:p>
    <w:p w14:paraId="71B21129" w14:textId="77777777" w:rsidR="00D42D93" w:rsidRDefault="00D42D93" w:rsidP="00D42D93">
      <w:pPr>
        <w:pStyle w:val="NoSpacing"/>
        <w:ind w:left="720"/>
      </w:pPr>
      <w:r>
        <w:t>This page allows a user to:</w:t>
      </w:r>
    </w:p>
    <w:p w14:paraId="5749383F" w14:textId="77777777" w:rsidR="00D42D93" w:rsidRDefault="00D42D93" w:rsidP="00D42D93">
      <w:pPr>
        <w:pStyle w:val="NoSpacing"/>
        <w:numPr>
          <w:ilvl w:val="0"/>
          <w:numId w:val="6"/>
        </w:numPr>
      </w:pPr>
      <w:r>
        <w:t>View the Client Id</w:t>
      </w:r>
    </w:p>
    <w:p w14:paraId="2EFFA786" w14:textId="77777777" w:rsidR="00D42D93" w:rsidRDefault="00D42D93" w:rsidP="00D42D93">
      <w:pPr>
        <w:pStyle w:val="NoSpacing"/>
        <w:numPr>
          <w:ilvl w:val="0"/>
          <w:numId w:val="6"/>
        </w:numPr>
      </w:pPr>
      <w:r>
        <w:t>Set the desired redirect Uri for the credentials to return the code to.</w:t>
      </w:r>
    </w:p>
    <w:p w14:paraId="20CA82F8" w14:textId="77777777" w:rsidR="00D42D93" w:rsidRDefault="00D42D93" w:rsidP="00D42D93">
      <w:pPr>
        <w:pStyle w:val="NoSpacing"/>
        <w:numPr>
          <w:ilvl w:val="0"/>
          <w:numId w:val="6"/>
        </w:numPr>
      </w:pPr>
      <w:r>
        <w:t>Generate a Client Secret.</w:t>
      </w:r>
    </w:p>
    <w:p w14:paraId="140F1BEB" w14:textId="77777777" w:rsidR="00D42D93" w:rsidRDefault="00D42D93" w:rsidP="00D42D93">
      <w:pPr>
        <w:pStyle w:val="NoSpacing"/>
        <w:ind w:left="720"/>
      </w:pPr>
      <w:r>
        <w:rPr>
          <w:noProof/>
        </w:rPr>
        <w:drawing>
          <wp:inline distT="0" distB="0" distL="0" distR="0" wp14:anchorId="088E2915" wp14:editId="7C685428">
            <wp:extent cx="3450354" cy="20716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0354" cy="2071687"/>
                    </a:xfrm>
                    <a:prstGeom prst="rect">
                      <a:avLst/>
                    </a:prstGeom>
                  </pic:spPr>
                </pic:pic>
              </a:graphicData>
            </a:graphic>
          </wp:inline>
        </w:drawing>
      </w:r>
    </w:p>
    <w:p w14:paraId="22AEC636" w14:textId="77777777" w:rsidR="00D42D93" w:rsidRDefault="00D42D93" w:rsidP="00D42D93">
      <w:pPr>
        <w:pStyle w:val="NoSpacing"/>
        <w:ind w:left="720"/>
      </w:pPr>
    </w:p>
    <w:p w14:paraId="25F6D62B" w14:textId="77777777" w:rsidR="00D42D93" w:rsidRDefault="00D42D93" w:rsidP="00D42D93">
      <w:pPr>
        <w:pStyle w:val="NoSpacing"/>
        <w:ind w:left="720"/>
      </w:pPr>
    </w:p>
    <w:p w14:paraId="0982ED37" w14:textId="77777777" w:rsidR="00D42D93" w:rsidRDefault="00D42D93" w:rsidP="00D42D93">
      <w:pPr>
        <w:pStyle w:val="NoSpacing"/>
        <w:ind w:left="720"/>
      </w:pPr>
      <w:r>
        <w:t>Please note when generating a new Client Secret to copy down the value for use when accessing Voyant.  The secret serves as the integrations password when accessing Voyant and should be securely stored and not shared.</w:t>
      </w:r>
    </w:p>
    <w:p w14:paraId="7ED3164B" w14:textId="77777777" w:rsidR="00D42D93" w:rsidRDefault="00D42D93" w:rsidP="00D42D93">
      <w:pPr>
        <w:pStyle w:val="NoSpacing"/>
        <w:ind w:left="720"/>
      </w:pPr>
    </w:p>
    <w:p w14:paraId="030B27BF" w14:textId="77777777" w:rsidR="00D42D93" w:rsidRDefault="00D42D93" w:rsidP="00D42D93">
      <w:pPr>
        <w:pStyle w:val="NoSpacing"/>
        <w:ind w:left="720"/>
      </w:pPr>
      <w:r>
        <w:t xml:space="preserve">This is the only time that the secret will appear in plain text.  If the secret is forgotten or otherwise </w:t>
      </w:r>
      <w:proofErr w:type="gramStart"/>
      <w:r>
        <w:t>lost</w:t>
      </w:r>
      <w:proofErr w:type="gramEnd"/>
      <w:r>
        <w:t xml:space="preserve"> then a new secret may be generated at any time.</w:t>
      </w:r>
    </w:p>
    <w:p w14:paraId="5E007E76" w14:textId="77777777" w:rsidR="00D42D93" w:rsidRDefault="00D42D93" w:rsidP="00D42D93">
      <w:pPr>
        <w:pStyle w:val="NoSpacing"/>
        <w:ind w:left="720"/>
      </w:pPr>
      <w:r>
        <w:rPr>
          <w:noProof/>
        </w:rPr>
        <w:lastRenderedPageBreak/>
        <w:drawing>
          <wp:inline distT="0" distB="0" distL="0" distR="0" wp14:anchorId="0D815CC2" wp14:editId="3F0BACE8">
            <wp:extent cx="3248199" cy="2481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48199" cy="2481263"/>
                    </a:xfrm>
                    <a:prstGeom prst="rect">
                      <a:avLst/>
                    </a:prstGeom>
                  </pic:spPr>
                </pic:pic>
              </a:graphicData>
            </a:graphic>
          </wp:inline>
        </w:drawing>
      </w:r>
    </w:p>
    <w:p w14:paraId="540057ED" w14:textId="77777777" w:rsidR="00D42D93" w:rsidRDefault="00D42D93" w:rsidP="00D42D93">
      <w:pPr>
        <w:pStyle w:val="NoSpacing"/>
        <w:ind w:left="720"/>
      </w:pPr>
    </w:p>
    <w:p w14:paraId="2C39EE86" w14:textId="77777777" w:rsidR="00D42D93" w:rsidRPr="008D05E2" w:rsidRDefault="00D42D93" w:rsidP="00D42D93">
      <w:pPr>
        <w:pStyle w:val="NoSpacing"/>
        <w:ind w:left="720"/>
        <w:rPr>
          <w:b/>
          <w:u w:val="single"/>
        </w:rPr>
      </w:pPr>
      <w:r w:rsidRPr="008D05E2">
        <w:rPr>
          <w:b/>
          <w:u w:val="single"/>
        </w:rPr>
        <w:t>Client Credential Configuration</w:t>
      </w:r>
    </w:p>
    <w:p w14:paraId="458052D6" w14:textId="77777777" w:rsidR="00D42D93" w:rsidRPr="00381CDC" w:rsidRDefault="00D42D93" w:rsidP="00D42D93">
      <w:pPr>
        <w:pStyle w:val="NoSpacing"/>
        <w:ind w:left="720"/>
      </w:pPr>
      <w:r>
        <w:t>For enterprises using the Client Credential Flow.  A user in the Voyant system will need to be associated with a given set of OAuth Credentials.  This user will act as the Authorization source when using tokens returned for the credentials.  This association can only be established by an administrator.</w:t>
      </w:r>
    </w:p>
    <w:p w14:paraId="66F6B282" w14:textId="77777777" w:rsidR="00D42D93" w:rsidRDefault="00D42D93" w:rsidP="00D42D93">
      <w:pPr>
        <w:pStyle w:val="NoSpacing"/>
        <w:rPr>
          <w:b/>
          <w:u w:val="single"/>
        </w:rPr>
      </w:pPr>
      <w:r>
        <w:rPr>
          <w:noProof/>
        </w:rPr>
        <w:t xml:space="preserve">  </w:t>
      </w:r>
    </w:p>
    <w:p w14:paraId="212B0C1B" w14:textId="77777777" w:rsidR="00D42D93" w:rsidRPr="00190856" w:rsidRDefault="00D42D93" w:rsidP="00D42D93">
      <w:pPr>
        <w:pStyle w:val="NoSpacing"/>
        <w:rPr>
          <w:b/>
          <w:u w:val="single"/>
        </w:rPr>
      </w:pPr>
    </w:p>
    <w:p w14:paraId="0B7C2A59" w14:textId="77777777" w:rsidR="00D42D93" w:rsidRDefault="00D42D93" w:rsidP="00D42D93">
      <w:pPr>
        <w:pStyle w:val="NoSpacing"/>
        <w:rPr>
          <w:b/>
          <w:u w:val="single"/>
        </w:rPr>
      </w:pPr>
      <w:r w:rsidRPr="00190856">
        <w:rPr>
          <w:b/>
          <w:u w:val="single"/>
        </w:rPr>
        <w:t>Authorization</w:t>
      </w:r>
    </w:p>
    <w:p w14:paraId="35715733" w14:textId="77777777" w:rsidR="00D42D93" w:rsidRDefault="00D42D93" w:rsidP="00D42D93">
      <w:pPr>
        <w:pStyle w:val="NoSpacing"/>
        <w:rPr>
          <w:b/>
          <w:u w:val="single"/>
        </w:rPr>
      </w:pPr>
    </w:p>
    <w:p w14:paraId="582B0236" w14:textId="77777777" w:rsidR="00D42D93" w:rsidRDefault="00D42D93" w:rsidP="00D42D93">
      <w:pPr>
        <w:pStyle w:val="NoSpacing"/>
      </w:pPr>
      <w:r>
        <w:t>For the Authorization Code Flow only.</w:t>
      </w:r>
    </w:p>
    <w:p w14:paraId="0500C4C9" w14:textId="77777777" w:rsidR="00D42D93" w:rsidRDefault="00D42D93" w:rsidP="00D42D93">
      <w:pPr>
        <w:pStyle w:val="NoSpacing"/>
      </w:pPr>
      <w:r>
        <w:t xml:space="preserve">The authorization endpoint is: </w:t>
      </w:r>
      <w:hyperlink w:history="1">
        <w:r w:rsidRPr="007746C6">
          <w:rPr>
            <w:rStyle w:val="Hyperlink"/>
          </w:rPr>
          <w:t>https://{baseUrl}/voyant/main/oauth/authorize</w:t>
        </w:r>
      </w:hyperlink>
    </w:p>
    <w:p w14:paraId="098A0D78" w14:textId="77777777" w:rsidR="00D42D93" w:rsidRDefault="00D42D93" w:rsidP="00D42D93">
      <w:pPr>
        <w:pStyle w:val="NoSpacing"/>
      </w:pPr>
      <w:r>
        <w:t>The query params to include are:</w:t>
      </w:r>
    </w:p>
    <w:p w14:paraId="10335BC9" w14:textId="77777777" w:rsidR="00D42D93" w:rsidRDefault="00D42D93" w:rsidP="00D42D93">
      <w:pPr>
        <w:pStyle w:val="NoSpacing"/>
        <w:numPr>
          <w:ilvl w:val="0"/>
          <w:numId w:val="8"/>
        </w:numPr>
      </w:pPr>
      <w:proofErr w:type="spellStart"/>
      <w:r>
        <w:t>client_id</w:t>
      </w:r>
      <w:proofErr w:type="spellEnd"/>
      <w:r>
        <w:t xml:space="preserve"> – the client id configured in the credentials</w:t>
      </w:r>
    </w:p>
    <w:p w14:paraId="1D54E16C" w14:textId="77777777" w:rsidR="00D42D93" w:rsidRDefault="00D42D93" w:rsidP="00D42D93">
      <w:pPr>
        <w:pStyle w:val="NoSpacing"/>
        <w:numPr>
          <w:ilvl w:val="0"/>
          <w:numId w:val="8"/>
        </w:numPr>
      </w:pPr>
      <w:proofErr w:type="spellStart"/>
      <w:r>
        <w:t>response_type</w:t>
      </w:r>
      <w:proofErr w:type="spellEnd"/>
      <w:r>
        <w:t xml:space="preserve"> – code</w:t>
      </w:r>
    </w:p>
    <w:p w14:paraId="5C58B6F0" w14:textId="77777777" w:rsidR="00D42D93" w:rsidRDefault="00D42D93" w:rsidP="00D42D93">
      <w:pPr>
        <w:pStyle w:val="NoSpacing"/>
        <w:numPr>
          <w:ilvl w:val="0"/>
          <w:numId w:val="8"/>
        </w:numPr>
      </w:pPr>
      <w:proofErr w:type="spellStart"/>
      <w:r>
        <w:t>redirect_uri</w:t>
      </w:r>
      <w:proofErr w:type="spellEnd"/>
      <w:r>
        <w:t xml:space="preserve"> – the redirect </w:t>
      </w:r>
      <w:proofErr w:type="spellStart"/>
      <w:r>
        <w:t>uri</w:t>
      </w:r>
      <w:proofErr w:type="spellEnd"/>
      <w:r>
        <w:t xml:space="preserve"> value configured in the credentials</w:t>
      </w:r>
    </w:p>
    <w:p w14:paraId="526EF2B2" w14:textId="77777777" w:rsidR="00D42D93" w:rsidRDefault="00D42D93" w:rsidP="00D42D93">
      <w:pPr>
        <w:pStyle w:val="NoSpacing"/>
        <w:numPr>
          <w:ilvl w:val="0"/>
          <w:numId w:val="8"/>
        </w:numPr>
      </w:pPr>
      <w:r>
        <w:t xml:space="preserve">state – a nonce value which will be </w:t>
      </w:r>
      <w:proofErr w:type="gramStart"/>
      <w:r>
        <w:t>returned back</w:t>
      </w:r>
      <w:proofErr w:type="gramEnd"/>
      <w:r>
        <w:t xml:space="preserve"> to the integration </w:t>
      </w:r>
      <w:proofErr w:type="spellStart"/>
      <w:r>
        <w:t>uri</w:t>
      </w:r>
      <w:proofErr w:type="spellEnd"/>
      <w:r>
        <w:t>.  For security purposes.</w:t>
      </w:r>
    </w:p>
    <w:p w14:paraId="05618AE2" w14:textId="77777777" w:rsidR="00D42D93" w:rsidRDefault="00D42D93" w:rsidP="00D42D93">
      <w:pPr>
        <w:pStyle w:val="NoSpacing"/>
      </w:pPr>
    </w:p>
    <w:p w14:paraId="0A19A904" w14:textId="77777777" w:rsidR="00D42D93" w:rsidRDefault="00D42D93" w:rsidP="00D42D93">
      <w:pPr>
        <w:pStyle w:val="NoSpacing"/>
      </w:pPr>
      <w:r>
        <w:t>Ex.</w:t>
      </w:r>
    </w:p>
    <w:p w14:paraId="1575B8AD" w14:textId="77777777" w:rsidR="00D42D93" w:rsidRDefault="00D42D93" w:rsidP="00D42D93">
      <w:pPr>
        <w:pStyle w:val="NoSpacing"/>
        <w:rPr>
          <w:rFonts w:cstheme="minorHAnsi"/>
          <w:bCs/>
          <w:color w:val="4E4E4E"/>
          <w:shd w:val="clear" w:color="auto" w:fill="FFFFFF"/>
        </w:rPr>
      </w:pPr>
      <w:r>
        <w:t>https://planwithvoyant.co.uk/voyant/main/oauth/authorize?response_type=code&amp;client_id=</w:t>
      </w:r>
      <w:r w:rsidRPr="006C0E68">
        <w:rPr>
          <w:rFonts w:ascii="Arial" w:hAnsi="Arial" w:cs="Arial"/>
          <w:b/>
          <w:bCs/>
          <w:color w:val="4E4E4E"/>
          <w:sz w:val="21"/>
          <w:szCs w:val="21"/>
          <w:shd w:val="clear" w:color="auto" w:fill="FFFFFF"/>
        </w:rPr>
        <w:t xml:space="preserve"> </w:t>
      </w:r>
      <w:r w:rsidRPr="006C0E68">
        <w:rPr>
          <w:rFonts w:cstheme="minorHAnsi"/>
          <w:bCs/>
          <w:color w:val="4E4E4E"/>
          <w:shd w:val="clear" w:color="auto" w:fill="FFFFFF"/>
        </w:rPr>
        <w:t>Voyant_gkQnEzVm9yCL9IZ8</w:t>
      </w:r>
      <w:r>
        <w:rPr>
          <w:rFonts w:cstheme="minorHAnsi"/>
          <w:bCs/>
          <w:color w:val="4E4E4E"/>
          <w:shd w:val="clear" w:color="auto" w:fill="FFFFFF"/>
        </w:rPr>
        <w:t>&amp;redirect_uri=</w:t>
      </w:r>
      <w:r w:rsidRPr="006C0E68">
        <w:rPr>
          <w:rFonts w:cstheme="minorHAnsi"/>
          <w:bCs/>
          <w:color w:val="4E4E4E"/>
          <w:shd w:val="clear" w:color="auto" w:fill="FFFFFF"/>
        </w:rPr>
        <w:t>https://institution.com/oauth/authorize</w:t>
      </w:r>
      <w:r>
        <w:rPr>
          <w:rFonts w:cstheme="minorHAnsi"/>
          <w:bCs/>
          <w:color w:val="4E4E4E"/>
          <w:shd w:val="clear" w:color="auto" w:fill="FFFFFF"/>
        </w:rPr>
        <w:t>&amp;state=d43lkj2o</w:t>
      </w:r>
    </w:p>
    <w:p w14:paraId="603A7D7E" w14:textId="77777777" w:rsidR="00D42D93" w:rsidRDefault="00D42D93" w:rsidP="00D42D93">
      <w:pPr>
        <w:pStyle w:val="NoSpacing"/>
      </w:pPr>
    </w:p>
    <w:p w14:paraId="3EED30E7" w14:textId="77777777" w:rsidR="00D42D93" w:rsidRDefault="00D42D93" w:rsidP="00D42D93">
      <w:pPr>
        <w:pStyle w:val="NoSpacing"/>
      </w:pPr>
      <w:r>
        <w:t>Upon redirect the user will be prompted to login, once they have authenticated in the Voyant system they will be required to approve the integration for data access:</w:t>
      </w:r>
    </w:p>
    <w:p w14:paraId="2C79D780" w14:textId="77777777" w:rsidR="00D42D93" w:rsidRPr="00F449A4" w:rsidRDefault="00D42D93" w:rsidP="00D42D93">
      <w:pPr>
        <w:pStyle w:val="NoSpacing"/>
      </w:pPr>
      <w:r>
        <w:rPr>
          <w:noProof/>
        </w:rPr>
        <w:lastRenderedPageBreak/>
        <w:drawing>
          <wp:inline distT="0" distB="0" distL="0" distR="0" wp14:anchorId="6E6954AB" wp14:editId="74DC1321">
            <wp:extent cx="2857500" cy="161528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7500" cy="1615281"/>
                    </a:xfrm>
                    <a:prstGeom prst="rect">
                      <a:avLst/>
                    </a:prstGeom>
                  </pic:spPr>
                </pic:pic>
              </a:graphicData>
            </a:graphic>
          </wp:inline>
        </w:drawing>
      </w:r>
    </w:p>
    <w:p w14:paraId="594D0B36" w14:textId="77777777" w:rsidR="00D42D93" w:rsidRDefault="00D42D93" w:rsidP="00D42D93">
      <w:pPr>
        <w:pStyle w:val="NoSpacing"/>
      </w:pPr>
      <w:r>
        <w:t xml:space="preserve">After the user approves the integration, a code will be sent to the configured redirect </w:t>
      </w:r>
      <w:proofErr w:type="spellStart"/>
      <w:r>
        <w:t>uri</w:t>
      </w:r>
      <w:proofErr w:type="spellEnd"/>
      <w:r>
        <w:t xml:space="preserve"> ex:</w:t>
      </w:r>
    </w:p>
    <w:p w14:paraId="7BB3FBEB" w14:textId="77777777" w:rsidR="00D42D93" w:rsidRPr="006C0E68" w:rsidRDefault="00D42D93" w:rsidP="00D42D93">
      <w:pPr>
        <w:pStyle w:val="NoSpacing"/>
      </w:pPr>
      <w:r w:rsidRPr="006C0E68">
        <w:t>https://institution.com/oauth/authorize?code=S9IsDK</w:t>
      </w:r>
      <w:r>
        <w:t>&amp;state=</w:t>
      </w:r>
      <w:r w:rsidRPr="006C0E68">
        <w:rPr>
          <w:rFonts w:cstheme="minorHAnsi"/>
          <w:bCs/>
          <w:color w:val="4E4E4E"/>
          <w:shd w:val="clear" w:color="auto" w:fill="FFFFFF"/>
        </w:rPr>
        <w:t xml:space="preserve"> </w:t>
      </w:r>
      <w:r>
        <w:rPr>
          <w:rFonts w:cstheme="minorHAnsi"/>
          <w:bCs/>
          <w:color w:val="4E4E4E"/>
          <w:shd w:val="clear" w:color="auto" w:fill="FFFFFF"/>
        </w:rPr>
        <w:t>d43lkj2o</w:t>
      </w:r>
    </w:p>
    <w:p w14:paraId="42D45664" w14:textId="77777777" w:rsidR="00D42D93" w:rsidRPr="00190856" w:rsidRDefault="00D42D93" w:rsidP="00D42D93">
      <w:pPr>
        <w:pStyle w:val="NoSpacing"/>
        <w:rPr>
          <w:b/>
          <w:u w:val="single"/>
        </w:rPr>
      </w:pPr>
    </w:p>
    <w:p w14:paraId="67030315" w14:textId="77777777" w:rsidR="00D42D93" w:rsidRPr="00190856" w:rsidRDefault="00D42D93" w:rsidP="00D42D93">
      <w:pPr>
        <w:pStyle w:val="NoSpacing"/>
        <w:rPr>
          <w:b/>
          <w:u w:val="single"/>
        </w:rPr>
      </w:pPr>
      <w:r w:rsidRPr="00190856">
        <w:rPr>
          <w:b/>
          <w:u w:val="single"/>
        </w:rPr>
        <w:t>Token</w:t>
      </w:r>
    </w:p>
    <w:p w14:paraId="799A24C7" w14:textId="77777777" w:rsidR="00D42D93" w:rsidRDefault="00D42D93" w:rsidP="00D42D93">
      <w:pPr>
        <w:pStyle w:val="NoSpacing"/>
        <w:rPr>
          <w:b/>
          <w:u w:val="single"/>
        </w:rPr>
      </w:pPr>
    </w:p>
    <w:p w14:paraId="2981D291" w14:textId="77777777" w:rsidR="00D42D93" w:rsidRDefault="00D42D93" w:rsidP="00D42D93">
      <w:pPr>
        <w:pStyle w:val="NoSpacing"/>
      </w:pPr>
      <w:r>
        <w:t>To receive the OAuth Access token the integration must POST to the token endpoint:</w:t>
      </w:r>
    </w:p>
    <w:p w14:paraId="7477CA48" w14:textId="77777777" w:rsidR="00D42D93" w:rsidRDefault="00147206" w:rsidP="00D42D93">
      <w:pPr>
        <w:pStyle w:val="NoSpacing"/>
      </w:pPr>
      <w:hyperlink w:history="1">
        <w:r w:rsidR="00D42D93" w:rsidRPr="007746C6">
          <w:rPr>
            <w:rStyle w:val="Hyperlink"/>
          </w:rPr>
          <w:t>https://{baseUrl}/voyant/main/oauth/token</w:t>
        </w:r>
      </w:hyperlink>
    </w:p>
    <w:p w14:paraId="3298228B" w14:textId="77777777" w:rsidR="00D42D93" w:rsidRDefault="00D42D93" w:rsidP="00D42D93">
      <w:pPr>
        <w:pStyle w:val="NoSpacing"/>
      </w:pPr>
    </w:p>
    <w:p w14:paraId="1172080A" w14:textId="77777777" w:rsidR="00D42D93" w:rsidRDefault="00D42D93" w:rsidP="00D42D93">
      <w:pPr>
        <w:pStyle w:val="NoSpacing"/>
      </w:pPr>
      <w:r>
        <w:t>The integration must authenticate to this end point by sending the client id and client secret as a Basic encoded Authorization header value.</w:t>
      </w:r>
    </w:p>
    <w:p w14:paraId="5EAB1D6E" w14:textId="77777777" w:rsidR="00D42D93" w:rsidRDefault="00D42D93" w:rsidP="00D42D93">
      <w:pPr>
        <w:pStyle w:val="NoSpacing"/>
      </w:pPr>
    </w:p>
    <w:p w14:paraId="6594EED5" w14:textId="77777777" w:rsidR="00D42D93" w:rsidRDefault="00D42D93" w:rsidP="00D42D93">
      <w:pPr>
        <w:pStyle w:val="NoSpacing"/>
      </w:pPr>
      <w:r w:rsidRPr="007C25F5">
        <w:rPr>
          <w:u w:val="single"/>
        </w:rPr>
        <w:t>Required headers</w:t>
      </w:r>
      <w:r>
        <w:t>:</w:t>
      </w:r>
    </w:p>
    <w:tbl>
      <w:tblPr>
        <w:tblStyle w:val="TableGrid"/>
        <w:tblW w:w="0" w:type="auto"/>
        <w:tblLook w:val="04A0" w:firstRow="1" w:lastRow="0" w:firstColumn="1" w:lastColumn="0" w:noHBand="0" w:noVBand="1"/>
      </w:tblPr>
      <w:tblGrid>
        <w:gridCol w:w="1549"/>
        <w:gridCol w:w="3625"/>
      </w:tblGrid>
      <w:tr w:rsidR="00D42D93" w14:paraId="20E7C900" w14:textId="77777777" w:rsidTr="0049430E">
        <w:tc>
          <w:tcPr>
            <w:tcW w:w="1549" w:type="dxa"/>
          </w:tcPr>
          <w:p w14:paraId="1D9B5479" w14:textId="77777777" w:rsidR="00D42D93" w:rsidRDefault="00D42D93" w:rsidP="0049430E">
            <w:pPr>
              <w:pStyle w:val="NoSpacing"/>
            </w:pPr>
            <w:r>
              <w:t>Header</w:t>
            </w:r>
          </w:p>
        </w:tc>
        <w:tc>
          <w:tcPr>
            <w:tcW w:w="3625" w:type="dxa"/>
          </w:tcPr>
          <w:p w14:paraId="6B04596E" w14:textId="77777777" w:rsidR="00D42D93" w:rsidRDefault="00D42D93" w:rsidP="0049430E">
            <w:pPr>
              <w:pStyle w:val="NoSpacing"/>
            </w:pPr>
            <w:r>
              <w:t>Value</w:t>
            </w:r>
          </w:p>
        </w:tc>
      </w:tr>
      <w:tr w:rsidR="00D42D93" w14:paraId="68C9CF3F" w14:textId="77777777" w:rsidTr="0049430E">
        <w:tc>
          <w:tcPr>
            <w:tcW w:w="1549" w:type="dxa"/>
          </w:tcPr>
          <w:p w14:paraId="7716B82C" w14:textId="77777777" w:rsidR="00D42D93" w:rsidRDefault="00D42D93" w:rsidP="0049430E">
            <w:pPr>
              <w:pStyle w:val="NoSpacing"/>
            </w:pPr>
            <w:r>
              <w:t>Content-Type</w:t>
            </w:r>
          </w:p>
        </w:tc>
        <w:tc>
          <w:tcPr>
            <w:tcW w:w="3625" w:type="dxa"/>
          </w:tcPr>
          <w:p w14:paraId="3DA47283" w14:textId="77777777" w:rsidR="00D42D93" w:rsidRDefault="00D42D93" w:rsidP="0049430E">
            <w:pPr>
              <w:pStyle w:val="NoSpacing"/>
            </w:pPr>
            <w:r>
              <w:t>application/x-www-form-</w:t>
            </w:r>
            <w:proofErr w:type="spellStart"/>
            <w:r>
              <w:t>urlencoded</w:t>
            </w:r>
            <w:proofErr w:type="spellEnd"/>
          </w:p>
        </w:tc>
      </w:tr>
      <w:tr w:rsidR="00D42D93" w14:paraId="0EC9EABC" w14:textId="77777777" w:rsidTr="0049430E">
        <w:tc>
          <w:tcPr>
            <w:tcW w:w="1549" w:type="dxa"/>
          </w:tcPr>
          <w:p w14:paraId="2120A4EA" w14:textId="77777777" w:rsidR="00D42D93" w:rsidRDefault="00D42D93" w:rsidP="0049430E">
            <w:pPr>
              <w:pStyle w:val="NoSpacing"/>
            </w:pPr>
            <w:r>
              <w:t>Accept</w:t>
            </w:r>
          </w:p>
        </w:tc>
        <w:tc>
          <w:tcPr>
            <w:tcW w:w="3625" w:type="dxa"/>
          </w:tcPr>
          <w:p w14:paraId="7C63769A" w14:textId="77777777" w:rsidR="00D42D93" w:rsidRDefault="00D42D93" w:rsidP="0049430E">
            <w:pPr>
              <w:pStyle w:val="NoSpacing"/>
            </w:pPr>
            <w:r>
              <w:t>application/json</w:t>
            </w:r>
          </w:p>
        </w:tc>
      </w:tr>
      <w:tr w:rsidR="00D42D93" w14:paraId="7C1BA26A" w14:textId="77777777" w:rsidTr="0049430E">
        <w:tc>
          <w:tcPr>
            <w:tcW w:w="1549" w:type="dxa"/>
          </w:tcPr>
          <w:p w14:paraId="733EDA47" w14:textId="77777777" w:rsidR="00D42D93" w:rsidRDefault="00D42D93" w:rsidP="0049430E">
            <w:pPr>
              <w:pStyle w:val="NoSpacing"/>
            </w:pPr>
            <w:r>
              <w:t>Authorization</w:t>
            </w:r>
          </w:p>
        </w:tc>
        <w:tc>
          <w:tcPr>
            <w:tcW w:w="3625" w:type="dxa"/>
          </w:tcPr>
          <w:p w14:paraId="4D48C789" w14:textId="77777777" w:rsidR="00D42D93" w:rsidRDefault="00D42D93" w:rsidP="0049430E">
            <w:pPr>
              <w:pStyle w:val="NoSpacing"/>
            </w:pPr>
            <w:r>
              <w:t>Basic {</w:t>
            </w:r>
            <w:proofErr w:type="spellStart"/>
            <w:r>
              <w:t>client_</w:t>
            </w:r>
            <w:proofErr w:type="gramStart"/>
            <w:r>
              <w:t>id:client</w:t>
            </w:r>
            <w:proofErr w:type="gramEnd"/>
            <w:r>
              <w:t>_secret</w:t>
            </w:r>
            <w:proofErr w:type="spellEnd"/>
            <w:r>
              <w:t>}</w:t>
            </w:r>
          </w:p>
        </w:tc>
      </w:tr>
    </w:tbl>
    <w:p w14:paraId="4B32BFEF" w14:textId="77777777" w:rsidR="00D42D93" w:rsidRDefault="00D42D93" w:rsidP="00D42D93">
      <w:pPr>
        <w:pStyle w:val="NoSpacing"/>
        <w:rPr>
          <w:b/>
          <w:u w:val="single"/>
        </w:rPr>
      </w:pPr>
    </w:p>
    <w:p w14:paraId="74F9FE60" w14:textId="77777777" w:rsidR="00D42D93" w:rsidRDefault="00D42D93" w:rsidP="00D42D93">
      <w:pPr>
        <w:pStyle w:val="NoSpacing"/>
      </w:pPr>
      <w:r>
        <w:t>The request body will depend on which OAuth Flow Type is being used.</w:t>
      </w:r>
    </w:p>
    <w:p w14:paraId="35A09ED0" w14:textId="77777777" w:rsidR="00D42D93" w:rsidRDefault="00D42D93" w:rsidP="00D42D93">
      <w:pPr>
        <w:pStyle w:val="NoSpacing"/>
      </w:pPr>
      <w:r w:rsidRPr="007C25F5">
        <w:rPr>
          <w:u w:val="single"/>
        </w:rPr>
        <w:t>Authorization Code</w:t>
      </w:r>
      <w:r>
        <w:t>:</w:t>
      </w:r>
    </w:p>
    <w:tbl>
      <w:tblPr>
        <w:tblStyle w:val="TableGrid"/>
        <w:tblW w:w="0" w:type="auto"/>
        <w:tblLook w:val="04A0" w:firstRow="1" w:lastRow="0" w:firstColumn="1" w:lastColumn="0" w:noHBand="0" w:noVBand="1"/>
      </w:tblPr>
      <w:tblGrid>
        <w:gridCol w:w="1384"/>
        <w:gridCol w:w="4994"/>
      </w:tblGrid>
      <w:tr w:rsidR="00D42D93" w14:paraId="4A9A1125" w14:textId="77777777" w:rsidTr="0049430E">
        <w:tc>
          <w:tcPr>
            <w:tcW w:w="1384" w:type="dxa"/>
          </w:tcPr>
          <w:p w14:paraId="6DF967CD" w14:textId="77777777" w:rsidR="00D42D93" w:rsidRDefault="00D42D93" w:rsidP="0049430E">
            <w:pPr>
              <w:pStyle w:val="NoSpacing"/>
            </w:pPr>
            <w:r>
              <w:t>Param</w:t>
            </w:r>
          </w:p>
        </w:tc>
        <w:tc>
          <w:tcPr>
            <w:tcW w:w="4994" w:type="dxa"/>
          </w:tcPr>
          <w:p w14:paraId="1410264D" w14:textId="77777777" w:rsidR="00D42D93" w:rsidRDefault="00D42D93" w:rsidP="0049430E">
            <w:pPr>
              <w:pStyle w:val="NoSpacing"/>
            </w:pPr>
            <w:r>
              <w:t>Value</w:t>
            </w:r>
          </w:p>
        </w:tc>
      </w:tr>
      <w:tr w:rsidR="00D42D93" w14:paraId="72921C41" w14:textId="77777777" w:rsidTr="0049430E">
        <w:tc>
          <w:tcPr>
            <w:tcW w:w="1384" w:type="dxa"/>
          </w:tcPr>
          <w:p w14:paraId="139082A0" w14:textId="77777777" w:rsidR="00D42D93" w:rsidRDefault="00D42D93" w:rsidP="0049430E">
            <w:pPr>
              <w:pStyle w:val="NoSpacing"/>
            </w:pPr>
            <w:proofErr w:type="spellStart"/>
            <w:r>
              <w:t>grant_type</w:t>
            </w:r>
            <w:proofErr w:type="spellEnd"/>
          </w:p>
        </w:tc>
        <w:tc>
          <w:tcPr>
            <w:tcW w:w="4994" w:type="dxa"/>
          </w:tcPr>
          <w:p w14:paraId="29EFE0DC" w14:textId="77777777" w:rsidR="00D42D93" w:rsidRDefault="00D42D93" w:rsidP="0049430E">
            <w:pPr>
              <w:pStyle w:val="NoSpacing"/>
            </w:pPr>
            <w:proofErr w:type="spellStart"/>
            <w:r>
              <w:t>authorization_code</w:t>
            </w:r>
            <w:proofErr w:type="spellEnd"/>
          </w:p>
        </w:tc>
      </w:tr>
      <w:tr w:rsidR="00D42D93" w14:paraId="3F168216" w14:textId="77777777" w:rsidTr="0049430E">
        <w:tc>
          <w:tcPr>
            <w:tcW w:w="1384" w:type="dxa"/>
          </w:tcPr>
          <w:p w14:paraId="6A52DCA0" w14:textId="77777777" w:rsidR="00D42D93" w:rsidRDefault="00D42D93" w:rsidP="0049430E">
            <w:pPr>
              <w:pStyle w:val="NoSpacing"/>
            </w:pPr>
            <w:r>
              <w:t>code</w:t>
            </w:r>
          </w:p>
        </w:tc>
        <w:tc>
          <w:tcPr>
            <w:tcW w:w="4994" w:type="dxa"/>
          </w:tcPr>
          <w:p w14:paraId="07E6DF70" w14:textId="77777777" w:rsidR="00D42D93" w:rsidRDefault="00D42D93" w:rsidP="0049430E">
            <w:pPr>
              <w:pStyle w:val="NoSpacing"/>
            </w:pPr>
            <w:r>
              <w:t xml:space="preserve">Code sent to redirect </w:t>
            </w:r>
            <w:proofErr w:type="spellStart"/>
            <w:r>
              <w:t>uri</w:t>
            </w:r>
            <w:proofErr w:type="spellEnd"/>
            <w:r>
              <w:t xml:space="preserve"> in Authorization step</w:t>
            </w:r>
          </w:p>
        </w:tc>
      </w:tr>
      <w:tr w:rsidR="00D42D93" w14:paraId="6D34BF53" w14:textId="77777777" w:rsidTr="0049430E">
        <w:tc>
          <w:tcPr>
            <w:tcW w:w="1384" w:type="dxa"/>
          </w:tcPr>
          <w:p w14:paraId="5D895AE2" w14:textId="77777777" w:rsidR="00D42D93" w:rsidRDefault="00D42D93" w:rsidP="0049430E">
            <w:pPr>
              <w:pStyle w:val="NoSpacing"/>
            </w:pPr>
            <w:proofErr w:type="spellStart"/>
            <w:r>
              <w:t>redirect_uri</w:t>
            </w:r>
            <w:proofErr w:type="spellEnd"/>
          </w:p>
        </w:tc>
        <w:tc>
          <w:tcPr>
            <w:tcW w:w="4994" w:type="dxa"/>
          </w:tcPr>
          <w:p w14:paraId="79708895" w14:textId="77777777" w:rsidR="00D42D93" w:rsidRDefault="00D42D93" w:rsidP="0049430E">
            <w:pPr>
              <w:pStyle w:val="NoSpacing"/>
            </w:pPr>
            <w:r>
              <w:t xml:space="preserve">The redirect </w:t>
            </w:r>
            <w:proofErr w:type="spellStart"/>
            <w:r>
              <w:t>uri</w:t>
            </w:r>
            <w:proofErr w:type="spellEnd"/>
            <w:r>
              <w:t xml:space="preserve"> specified in the OAuth configuration</w:t>
            </w:r>
          </w:p>
        </w:tc>
      </w:tr>
    </w:tbl>
    <w:p w14:paraId="1B9CD575" w14:textId="77777777" w:rsidR="00D42D93" w:rsidRDefault="00D42D93" w:rsidP="00D42D93">
      <w:pPr>
        <w:pStyle w:val="NoSpacing"/>
      </w:pPr>
    </w:p>
    <w:p w14:paraId="6AB5982F" w14:textId="77777777" w:rsidR="00D42D93" w:rsidRDefault="00D42D93" w:rsidP="00D42D93">
      <w:pPr>
        <w:pStyle w:val="NoSpacing"/>
      </w:pPr>
      <w:r>
        <w:t>Ex.</w:t>
      </w:r>
    </w:p>
    <w:tbl>
      <w:tblPr>
        <w:tblStyle w:val="TableGrid"/>
        <w:tblW w:w="0" w:type="auto"/>
        <w:tblLook w:val="04A0" w:firstRow="1" w:lastRow="0" w:firstColumn="1" w:lastColumn="0" w:noHBand="0" w:noVBand="1"/>
      </w:tblPr>
      <w:tblGrid>
        <w:gridCol w:w="1384"/>
        <w:gridCol w:w="3927"/>
      </w:tblGrid>
      <w:tr w:rsidR="00D42D93" w14:paraId="222A5787" w14:textId="77777777" w:rsidTr="0049430E">
        <w:tc>
          <w:tcPr>
            <w:tcW w:w="1384" w:type="dxa"/>
          </w:tcPr>
          <w:p w14:paraId="539C2322" w14:textId="77777777" w:rsidR="00D42D93" w:rsidRDefault="00D42D93" w:rsidP="0049430E">
            <w:pPr>
              <w:pStyle w:val="NoSpacing"/>
            </w:pPr>
            <w:proofErr w:type="spellStart"/>
            <w:r>
              <w:t>grant_type</w:t>
            </w:r>
            <w:proofErr w:type="spellEnd"/>
          </w:p>
        </w:tc>
        <w:tc>
          <w:tcPr>
            <w:tcW w:w="3927" w:type="dxa"/>
          </w:tcPr>
          <w:p w14:paraId="27FCA3F3" w14:textId="77777777" w:rsidR="00D42D93" w:rsidRDefault="00D42D93" w:rsidP="0049430E">
            <w:pPr>
              <w:pStyle w:val="NoSpacing"/>
            </w:pPr>
            <w:proofErr w:type="spellStart"/>
            <w:r>
              <w:t>authorization_code</w:t>
            </w:r>
            <w:proofErr w:type="spellEnd"/>
          </w:p>
        </w:tc>
      </w:tr>
      <w:tr w:rsidR="00D42D93" w14:paraId="745242DF" w14:textId="77777777" w:rsidTr="0049430E">
        <w:tc>
          <w:tcPr>
            <w:tcW w:w="1384" w:type="dxa"/>
          </w:tcPr>
          <w:p w14:paraId="4D6C9D00" w14:textId="77777777" w:rsidR="00D42D93" w:rsidRDefault="00D42D93" w:rsidP="0049430E">
            <w:pPr>
              <w:pStyle w:val="NoSpacing"/>
            </w:pPr>
            <w:r>
              <w:t>code</w:t>
            </w:r>
          </w:p>
        </w:tc>
        <w:tc>
          <w:tcPr>
            <w:tcW w:w="3927" w:type="dxa"/>
          </w:tcPr>
          <w:p w14:paraId="5ACFE35D" w14:textId="77777777" w:rsidR="00D42D93" w:rsidRDefault="00D42D93" w:rsidP="0049430E">
            <w:pPr>
              <w:pStyle w:val="NoSpacing"/>
            </w:pPr>
            <w:r w:rsidRPr="006C0E68">
              <w:t>S9IsDK</w:t>
            </w:r>
          </w:p>
        </w:tc>
      </w:tr>
      <w:tr w:rsidR="00D42D93" w14:paraId="0516E4D0" w14:textId="77777777" w:rsidTr="0049430E">
        <w:tc>
          <w:tcPr>
            <w:tcW w:w="1384" w:type="dxa"/>
          </w:tcPr>
          <w:p w14:paraId="12DC47EC" w14:textId="77777777" w:rsidR="00D42D93" w:rsidRDefault="00D42D93" w:rsidP="0049430E">
            <w:pPr>
              <w:pStyle w:val="NoSpacing"/>
            </w:pPr>
            <w:proofErr w:type="spellStart"/>
            <w:r>
              <w:t>redirect_uri</w:t>
            </w:r>
            <w:proofErr w:type="spellEnd"/>
          </w:p>
        </w:tc>
        <w:tc>
          <w:tcPr>
            <w:tcW w:w="3927" w:type="dxa"/>
          </w:tcPr>
          <w:p w14:paraId="27BFD338" w14:textId="77777777" w:rsidR="00D42D93" w:rsidRDefault="00D42D93" w:rsidP="0049430E">
            <w:pPr>
              <w:pStyle w:val="NoSpacing"/>
            </w:pPr>
            <w:r>
              <w:t>https://institution.com/oauth/authorize</w:t>
            </w:r>
          </w:p>
        </w:tc>
      </w:tr>
    </w:tbl>
    <w:p w14:paraId="5A54AE64" w14:textId="77777777" w:rsidR="00D42D93" w:rsidRDefault="00D42D93" w:rsidP="00D42D93">
      <w:pPr>
        <w:pStyle w:val="NoSpacing"/>
      </w:pPr>
    </w:p>
    <w:p w14:paraId="7DB32052" w14:textId="77777777" w:rsidR="00D42D93" w:rsidRDefault="00D42D93" w:rsidP="00D42D93">
      <w:pPr>
        <w:pStyle w:val="NoSpacing"/>
      </w:pPr>
      <w:r w:rsidRPr="001D2EC4">
        <w:rPr>
          <w:u w:val="single"/>
        </w:rPr>
        <w:t>Client Credentials</w:t>
      </w:r>
      <w:r>
        <w:t>:</w:t>
      </w:r>
    </w:p>
    <w:tbl>
      <w:tblPr>
        <w:tblStyle w:val="TableGrid"/>
        <w:tblW w:w="0" w:type="auto"/>
        <w:tblLook w:val="04A0" w:firstRow="1" w:lastRow="0" w:firstColumn="1" w:lastColumn="0" w:noHBand="0" w:noVBand="1"/>
      </w:tblPr>
      <w:tblGrid>
        <w:gridCol w:w="1309"/>
        <w:gridCol w:w="4675"/>
      </w:tblGrid>
      <w:tr w:rsidR="00D42D93" w14:paraId="2ED236DB" w14:textId="77777777" w:rsidTr="0049430E">
        <w:tc>
          <w:tcPr>
            <w:tcW w:w="1309" w:type="dxa"/>
          </w:tcPr>
          <w:p w14:paraId="5BEBDC81" w14:textId="77777777" w:rsidR="00D42D93" w:rsidRDefault="00D42D93" w:rsidP="0049430E">
            <w:pPr>
              <w:pStyle w:val="NoSpacing"/>
            </w:pPr>
            <w:proofErr w:type="spellStart"/>
            <w:r w:rsidRPr="001D2EC4">
              <w:t>grant_type</w:t>
            </w:r>
            <w:proofErr w:type="spellEnd"/>
          </w:p>
        </w:tc>
        <w:tc>
          <w:tcPr>
            <w:tcW w:w="4675" w:type="dxa"/>
          </w:tcPr>
          <w:p w14:paraId="02771E4E" w14:textId="77777777" w:rsidR="00D42D93" w:rsidRDefault="00D42D93" w:rsidP="0049430E">
            <w:pPr>
              <w:pStyle w:val="NoSpacing"/>
            </w:pPr>
            <w:proofErr w:type="spellStart"/>
            <w:r w:rsidRPr="001D2EC4">
              <w:t>client_credentials</w:t>
            </w:r>
            <w:proofErr w:type="spellEnd"/>
          </w:p>
        </w:tc>
      </w:tr>
    </w:tbl>
    <w:p w14:paraId="518F42F5" w14:textId="77777777" w:rsidR="00D42D93" w:rsidRDefault="00D42D93" w:rsidP="00D42D93">
      <w:pPr>
        <w:pStyle w:val="NoSpacing"/>
      </w:pPr>
    </w:p>
    <w:p w14:paraId="000881DB" w14:textId="77777777" w:rsidR="00D42D93" w:rsidRDefault="00D42D93" w:rsidP="00D42D93">
      <w:pPr>
        <w:pStyle w:val="NoSpacing"/>
      </w:pPr>
      <w:r>
        <w:t>Sample Response:</w:t>
      </w:r>
    </w:p>
    <w:p w14:paraId="616A61A8" w14:textId="77777777" w:rsidR="00D42D93" w:rsidRDefault="00D42D93" w:rsidP="00D42D93">
      <w:pPr>
        <w:pStyle w:val="NoSpacing"/>
      </w:pPr>
      <w:r>
        <w:t>{</w:t>
      </w:r>
    </w:p>
    <w:p w14:paraId="49316597" w14:textId="77777777" w:rsidR="00D42D93" w:rsidRDefault="00D42D93" w:rsidP="00D42D93">
      <w:pPr>
        <w:pStyle w:val="NoSpacing"/>
      </w:pPr>
      <w:r>
        <w:t xml:space="preserve">    "</w:t>
      </w:r>
      <w:proofErr w:type="spellStart"/>
      <w:proofErr w:type="gramStart"/>
      <w:r>
        <w:t>access</w:t>
      </w:r>
      <w:proofErr w:type="gramEnd"/>
      <w:r>
        <w:t>_token</w:t>
      </w:r>
      <w:proofErr w:type="spellEnd"/>
      <w:r>
        <w:t>": "3724deb8-be8e-4404-b986-ce1a8a369b99",</w:t>
      </w:r>
    </w:p>
    <w:p w14:paraId="07132721" w14:textId="77777777" w:rsidR="00D42D93" w:rsidRDefault="00D42D93" w:rsidP="00D42D93">
      <w:pPr>
        <w:pStyle w:val="NoSpacing"/>
      </w:pPr>
      <w:r>
        <w:t xml:space="preserve">    "</w:t>
      </w:r>
      <w:proofErr w:type="spellStart"/>
      <w:proofErr w:type="gramStart"/>
      <w:r>
        <w:t>token</w:t>
      </w:r>
      <w:proofErr w:type="gramEnd"/>
      <w:r>
        <w:t>_type</w:t>
      </w:r>
      <w:proofErr w:type="spellEnd"/>
      <w:r>
        <w:t>": "bearer",</w:t>
      </w:r>
    </w:p>
    <w:p w14:paraId="04D0C53B" w14:textId="77777777" w:rsidR="00D42D93" w:rsidRDefault="00D42D93" w:rsidP="00D42D93">
      <w:pPr>
        <w:pStyle w:val="NoSpacing"/>
      </w:pPr>
      <w:r>
        <w:t xml:space="preserve">    "</w:t>
      </w:r>
      <w:proofErr w:type="spellStart"/>
      <w:proofErr w:type="gramStart"/>
      <w:r>
        <w:t>refresh</w:t>
      </w:r>
      <w:proofErr w:type="gramEnd"/>
      <w:r>
        <w:t>_token</w:t>
      </w:r>
      <w:proofErr w:type="spellEnd"/>
      <w:r>
        <w:t>": "7226291a-c852-45fa-99b0-0f8eb0246dda",</w:t>
      </w:r>
    </w:p>
    <w:p w14:paraId="582B0A4D" w14:textId="77777777" w:rsidR="00D42D93" w:rsidRDefault="00D42D93" w:rsidP="00D42D93">
      <w:pPr>
        <w:pStyle w:val="NoSpacing"/>
      </w:pPr>
      <w:r>
        <w:t xml:space="preserve">    "</w:t>
      </w:r>
      <w:proofErr w:type="spellStart"/>
      <w:proofErr w:type="gramStart"/>
      <w:r>
        <w:t>expires</w:t>
      </w:r>
      <w:proofErr w:type="gramEnd"/>
      <w:r>
        <w:t>_in</w:t>
      </w:r>
      <w:proofErr w:type="spellEnd"/>
      <w:r>
        <w:t>": 3599,</w:t>
      </w:r>
    </w:p>
    <w:p w14:paraId="063709B6" w14:textId="77777777" w:rsidR="00D42D93" w:rsidRDefault="00D42D93" w:rsidP="00D42D93">
      <w:pPr>
        <w:pStyle w:val="NoSpacing"/>
      </w:pPr>
      <w:r>
        <w:lastRenderedPageBreak/>
        <w:t xml:space="preserve">    "scope": "all"</w:t>
      </w:r>
    </w:p>
    <w:p w14:paraId="087C4783" w14:textId="77777777" w:rsidR="00D42D93" w:rsidRDefault="00D42D93" w:rsidP="00D42D93">
      <w:pPr>
        <w:pStyle w:val="NoSpacing"/>
      </w:pPr>
      <w:r>
        <w:t>}</w:t>
      </w:r>
    </w:p>
    <w:p w14:paraId="22D02F81" w14:textId="77777777" w:rsidR="00D42D93" w:rsidRPr="007C25F5" w:rsidRDefault="00D42D93" w:rsidP="00D42D93">
      <w:pPr>
        <w:pStyle w:val="NoSpacing"/>
      </w:pPr>
    </w:p>
    <w:p w14:paraId="27BB2335" w14:textId="77777777" w:rsidR="00D42D93" w:rsidRDefault="00D42D93" w:rsidP="00D42D93">
      <w:pPr>
        <w:pStyle w:val="NoSpacing"/>
        <w:rPr>
          <w:b/>
          <w:u w:val="single"/>
        </w:rPr>
      </w:pPr>
      <w:r w:rsidRPr="00190856">
        <w:rPr>
          <w:b/>
          <w:u w:val="single"/>
        </w:rPr>
        <w:t>Refresh Token</w:t>
      </w:r>
    </w:p>
    <w:p w14:paraId="51427CB3" w14:textId="77777777" w:rsidR="00D42D93" w:rsidRDefault="00D42D93" w:rsidP="00D42D93">
      <w:pPr>
        <w:pStyle w:val="NoSpacing"/>
        <w:rPr>
          <w:b/>
          <w:u w:val="single"/>
        </w:rPr>
      </w:pPr>
    </w:p>
    <w:p w14:paraId="7EB6ADB3" w14:textId="77777777" w:rsidR="00D42D93" w:rsidRDefault="00D42D93" w:rsidP="00D42D93">
      <w:pPr>
        <w:pStyle w:val="NoSpacing"/>
      </w:pPr>
      <w:r>
        <w:t xml:space="preserve">A token may be refresh for a certain </w:t>
      </w:r>
      <w:proofErr w:type="gramStart"/>
      <w:r>
        <w:t>period of time</w:t>
      </w:r>
      <w:proofErr w:type="gramEnd"/>
      <w:r>
        <w:t xml:space="preserve"> by calling the Token endpoint with grant type ‘</w:t>
      </w:r>
      <w:proofErr w:type="spellStart"/>
      <w:r>
        <w:t>refresh_token</w:t>
      </w:r>
      <w:proofErr w:type="spellEnd"/>
      <w:r>
        <w:t>’ and providing the corresponding refresh token found in the original response.</w:t>
      </w:r>
    </w:p>
    <w:p w14:paraId="4132A197" w14:textId="77777777" w:rsidR="00D42D93" w:rsidRDefault="00D42D93" w:rsidP="00D42D93">
      <w:pPr>
        <w:pStyle w:val="NoSpacing"/>
      </w:pPr>
    </w:p>
    <w:p w14:paraId="4E6DF78B" w14:textId="77777777" w:rsidR="00D42D93" w:rsidRDefault="00D42D93" w:rsidP="00D42D93">
      <w:pPr>
        <w:pStyle w:val="NoSpacing"/>
      </w:pPr>
      <w:r>
        <w:t>Ex.</w:t>
      </w:r>
    </w:p>
    <w:tbl>
      <w:tblPr>
        <w:tblStyle w:val="TableGrid"/>
        <w:tblW w:w="0" w:type="auto"/>
        <w:tblLook w:val="04A0" w:firstRow="1" w:lastRow="0" w:firstColumn="1" w:lastColumn="0" w:noHBand="0" w:noVBand="1"/>
      </w:tblPr>
      <w:tblGrid>
        <w:gridCol w:w="1591"/>
        <w:gridCol w:w="4052"/>
      </w:tblGrid>
      <w:tr w:rsidR="00D42D93" w14:paraId="40F381BF" w14:textId="77777777" w:rsidTr="0049430E">
        <w:tc>
          <w:tcPr>
            <w:tcW w:w="1591" w:type="dxa"/>
          </w:tcPr>
          <w:p w14:paraId="6BBE7998" w14:textId="77777777" w:rsidR="00D42D93" w:rsidRDefault="00D42D93" w:rsidP="0049430E">
            <w:pPr>
              <w:pStyle w:val="NoSpacing"/>
            </w:pPr>
            <w:proofErr w:type="spellStart"/>
            <w:r>
              <w:t>grant_type</w:t>
            </w:r>
            <w:proofErr w:type="spellEnd"/>
          </w:p>
        </w:tc>
        <w:tc>
          <w:tcPr>
            <w:tcW w:w="4052" w:type="dxa"/>
          </w:tcPr>
          <w:p w14:paraId="054B9DDB" w14:textId="77777777" w:rsidR="00D42D93" w:rsidRDefault="00D42D93" w:rsidP="0049430E">
            <w:pPr>
              <w:pStyle w:val="NoSpacing"/>
            </w:pPr>
            <w:proofErr w:type="spellStart"/>
            <w:r>
              <w:t>refresh_token</w:t>
            </w:r>
            <w:proofErr w:type="spellEnd"/>
          </w:p>
        </w:tc>
      </w:tr>
      <w:tr w:rsidR="00D42D93" w14:paraId="426DA886" w14:textId="77777777" w:rsidTr="0049430E">
        <w:tc>
          <w:tcPr>
            <w:tcW w:w="1591" w:type="dxa"/>
          </w:tcPr>
          <w:p w14:paraId="58C55626" w14:textId="77777777" w:rsidR="00D42D93" w:rsidRDefault="00D42D93" w:rsidP="0049430E">
            <w:pPr>
              <w:pStyle w:val="NoSpacing"/>
            </w:pPr>
            <w:proofErr w:type="spellStart"/>
            <w:r>
              <w:t>refresh_token</w:t>
            </w:r>
            <w:proofErr w:type="spellEnd"/>
          </w:p>
        </w:tc>
        <w:tc>
          <w:tcPr>
            <w:tcW w:w="4052" w:type="dxa"/>
          </w:tcPr>
          <w:p w14:paraId="2586E0E0" w14:textId="77777777" w:rsidR="00D42D93" w:rsidRDefault="00D42D93" w:rsidP="0049430E">
            <w:pPr>
              <w:pStyle w:val="NoSpacing"/>
            </w:pPr>
            <w:r>
              <w:t>7226291a-c852-45fa-99b0-0f8eb0246dda</w:t>
            </w:r>
          </w:p>
        </w:tc>
      </w:tr>
    </w:tbl>
    <w:p w14:paraId="03E6EA89" w14:textId="77777777" w:rsidR="00D42D93" w:rsidRDefault="00D42D93" w:rsidP="00D42D93">
      <w:pPr>
        <w:pStyle w:val="NoSpacing"/>
        <w:rPr>
          <w:b/>
          <w:u w:val="single"/>
        </w:rPr>
      </w:pPr>
    </w:p>
    <w:p w14:paraId="4CC032AE" w14:textId="77777777" w:rsidR="00D42D93" w:rsidRDefault="00D42D93" w:rsidP="00D42D93">
      <w:pPr>
        <w:pStyle w:val="NoSpacing"/>
        <w:rPr>
          <w:b/>
          <w:u w:val="single"/>
        </w:rPr>
      </w:pPr>
      <w:r>
        <w:rPr>
          <w:b/>
          <w:u w:val="single"/>
        </w:rPr>
        <w:t>Accessing Resources</w:t>
      </w:r>
    </w:p>
    <w:p w14:paraId="04651DCC" w14:textId="77777777" w:rsidR="00D42D93" w:rsidRDefault="00D42D93" w:rsidP="00D42D93">
      <w:pPr>
        <w:pStyle w:val="NoSpacing"/>
        <w:rPr>
          <w:b/>
          <w:u w:val="single"/>
        </w:rPr>
      </w:pPr>
    </w:p>
    <w:p w14:paraId="3634D3C2" w14:textId="77777777" w:rsidR="00D42D93" w:rsidRDefault="00D42D93" w:rsidP="00D42D93">
      <w:pPr>
        <w:pStyle w:val="NoSpacing"/>
      </w:pPr>
      <w:r>
        <w:t>Once a valid access token is retrieved for a user it can be used in API requests to the Voyant system by providing the token in the http Authorization header.</w:t>
      </w:r>
    </w:p>
    <w:p w14:paraId="23AC793E" w14:textId="77777777" w:rsidR="00D42D93" w:rsidRDefault="00D42D93" w:rsidP="00D42D93">
      <w:pPr>
        <w:pStyle w:val="NoSpacing"/>
      </w:pPr>
    </w:p>
    <w:p w14:paraId="2AB4091B" w14:textId="77777777" w:rsidR="00D42D93" w:rsidRDefault="00D42D93" w:rsidP="00D42D93">
      <w:pPr>
        <w:pStyle w:val="NoSpacing"/>
      </w:pPr>
      <w:r>
        <w:t>Ex.</w:t>
      </w:r>
    </w:p>
    <w:tbl>
      <w:tblPr>
        <w:tblStyle w:val="TableGrid"/>
        <w:tblW w:w="0" w:type="auto"/>
        <w:tblLook w:val="04A0" w:firstRow="1" w:lastRow="0" w:firstColumn="1" w:lastColumn="0" w:noHBand="0" w:noVBand="1"/>
      </w:tblPr>
      <w:tblGrid>
        <w:gridCol w:w="1549"/>
        <w:gridCol w:w="4788"/>
      </w:tblGrid>
      <w:tr w:rsidR="00D42D93" w14:paraId="5779666A" w14:textId="77777777" w:rsidTr="0049430E">
        <w:tc>
          <w:tcPr>
            <w:tcW w:w="1549" w:type="dxa"/>
          </w:tcPr>
          <w:p w14:paraId="57CE1285" w14:textId="77777777" w:rsidR="00D42D93" w:rsidRDefault="00D42D93" w:rsidP="0049430E">
            <w:pPr>
              <w:pStyle w:val="NoSpacing"/>
            </w:pPr>
            <w:r>
              <w:t>Authorization</w:t>
            </w:r>
          </w:p>
        </w:tc>
        <w:tc>
          <w:tcPr>
            <w:tcW w:w="4788" w:type="dxa"/>
          </w:tcPr>
          <w:p w14:paraId="17A95D9F" w14:textId="77777777" w:rsidR="00D42D93" w:rsidRDefault="00D42D93" w:rsidP="0049430E">
            <w:pPr>
              <w:pStyle w:val="NoSpacing"/>
            </w:pPr>
            <w:r>
              <w:t>bearer 3724deb8-be8e-4404-b986-ce1a8a369b99</w:t>
            </w:r>
          </w:p>
        </w:tc>
      </w:tr>
    </w:tbl>
    <w:p w14:paraId="675ADF8D" w14:textId="77777777" w:rsidR="00D42D93" w:rsidRDefault="00D42D93" w:rsidP="00D42D93">
      <w:pPr>
        <w:pStyle w:val="NoSpacing"/>
      </w:pPr>
    </w:p>
    <w:p w14:paraId="243F0568" w14:textId="77777777" w:rsidR="00D42D93" w:rsidRDefault="00D42D93" w:rsidP="00D42D93">
      <w:pPr>
        <w:pStyle w:val="NoSpacing"/>
        <w:rPr>
          <w:b/>
          <w:u w:val="single"/>
        </w:rPr>
      </w:pPr>
      <w:r w:rsidRPr="003907C6">
        <w:rPr>
          <w:b/>
          <w:u w:val="single"/>
        </w:rPr>
        <w:t>OAuth Client</w:t>
      </w:r>
    </w:p>
    <w:p w14:paraId="20BF30D0" w14:textId="77777777" w:rsidR="00D42D93" w:rsidRDefault="00D42D93" w:rsidP="00D42D93">
      <w:pPr>
        <w:pStyle w:val="NoSpacing"/>
        <w:rPr>
          <w:b/>
          <w:u w:val="single"/>
        </w:rPr>
      </w:pPr>
    </w:p>
    <w:p w14:paraId="61C060B8" w14:textId="77777777" w:rsidR="00D42D93" w:rsidRDefault="00D42D93" w:rsidP="00D42D93">
      <w:pPr>
        <w:pStyle w:val="NoSpacing"/>
      </w:pPr>
      <w:r>
        <w:t>Voyant can also act as the OAuth client to access data from integration partners for use within the Voyant system.</w:t>
      </w:r>
    </w:p>
    <w:p w14:paraId="2C4B65C9" w14:textId="77777777" w:rsidR="00D42D93" w:rsidRDefault="00D42D93" w:rsidP="00D42D93">
      <w:pPr>
        <w:pStyle w:val="NoSpacing"/>
      </w:pPr>
    </w:p>
    <w:p w14:paraId="638C9BEC" w14:textId="77777777" w:rsidR="00D42D93" w:rsidRDefault="00D42D93" w:rsidP="00D42D93">
      <w:pPr>
        <w:pStyle w:val="NoSpacing"/>
      </w:pPr>
      <w:r>
        <w:t xml:space="preserve">For the Authorization Code Flow Voyant’s code redirect </w:t>
      </w:r>
      <w:proofErr w:type="spellStart"/>
      <w:r>
        <w:t>uri</w:t>
      </w:r>
      <w:proofErr w:type="spellEnd"/>
      <w:r>
        <w:t xml:space="preserve"> is: </w:t>
      </w:r>
      <w:hyperlink w:history="1">
        <w:r w:rsidRPr="007746C6">
          <w:rPr>
            <w:rStyle w:val="Hyperlink"/>
          </w:rPr>
          <w:t>https://{baseUrl}/voyant/main/oauth/authorize/callback</w:t>
        </w:r>
      </w:hyperlink>
    </w:p>
    <w:p w14:paraId="244686A6" w14:textId="77777777" w:rsidR="00D42D93" w:rsidRDefault="00D42D93" w:rsidP="00D42D93">
      <w:pPr>
        <w:pStyle w:val="NoSpacing"/>
      </w:pPr>
    </w:p>
    <w:p w14:paraId="40A866F2" w14:textId="77777777" w:rsidR="00D42D93" w:rsidRPr="003907C6" w:rsidRDefault="00D42D93" w:rsidP="00D42D93">
      <w:pPr>
        <w:pStyle w:val="NoSpacing"/>
      </w:pPr>
      <w:r>
        <w:t>Ex. https://planwithvoyant.co.uk/voyant/main/oauth/authorize/callback</w:t>
      </w:r>
    </w:p>
    <w:p w14:paraId="20037E74" w14:textId="77777777" w:rsidR="0079663C" w:rsidRPr="002E171B" w:rsidRDefault="0079663C" w:rsidP="0079663C">
      <w:pPr>
        <w:rPr>
          <w:rFonts w:ascii="Open Sans" w:eastAsia="Times New Roman" w:hAnsi="Open Sans" w:cs="Open Sans"/>
          <w:color w:val="454545"/>
        </w:rPr>
      </w:pPr>
      <w:r w:rsidRPr="002E171B">
        <w:rPr>
          <w:rFonts w:ascii="Open Sans" w:eastAsia="Times New Roman" w:hAnsi="Open Sans" w:cs="Open Sans"/>
          <w:color w:val="454545"/>
        </w:rPr>
        <w:br w:type="page"/>
      </w:r>
    </w:p>
    <w:p w14:paraId="432D016D" w14:textId="77777777" w:rsidR="00A608FC" w:rsidRDefault="0079663C" w:rsidP="0079663C">
      <w:pPr>
        <w:pStyle w:val="H2"/>
      </w:pPr>
      <w:bookmarkStart w:id="18" w:name="_Toc103592317"/>
      <w:r w:rsidRPr="002E171B">
        <w:lastRenderedPageBreak/>
        <w:t>Appendix D: Legacy Plan Data Import</w:t>
      </w:r>
      <w:bookmarkEnd w:id="18"/>
    </w:p>
    <w:p w14:paraId="2447D1B5" w14:textId="40DD1365" w:rsidR="00A608FC" w:rsidRPr="00A608FC" w:rsidRDefault="00A608FC" w:rsidP="00A608FC">
      <w:pPr>
        <w:pStyle w:val="BulletedList"/>
        <w:numPr>
          <w:ilvl w:val="0"/>
          <w:numId w:val="0"/>
        </w:numPr>
        <w:ind w:left="360"/>
        <w:rPr>
          <w:b/>
          <w:bCs/>
        </w:rPr>
      </w:pPr>
      <w:r w:rsidRPr="00A608FC">
        <w:rPr>
          <w:b/>
          <w:bCs/>
        </w:rPr>
        <w:t>Overview</w:t>
      </w:r>
    </w:p>
    <w:p w14:paraId="7833C578" w14:textId="77777777" w:rsidR="00A608FC" w:rsidRPr="00AB2540" w:rsidRDefault="00A608FC" w:rsidP="00A608FC">
      <w:pPr>
        <w:pStyle w:val="BulletedList"/>
      </w:pPr>
      <w:r w:rsidRPr="00BF6828">
        <w:t>REST API – Provides endpoint for enterprises to submit legacy client data and connect with associated advisers</w:t>
      </w:r>
    </w:p>
    <w:p w14:paraId="768A08DC" w14:textId="7C3DF06A" w:rsidR="0079663C" w:rsidRPr="00AB2540" w:rsidRDefault="0079663C" w:rsidP="0079663C">
      <w:pPr>
        <w:pStyle w:val="BulletedList"/>
      </w:pPr>
      <w:r w:rsidRPr="00AB2540">
        <w:t>Multi-part post w/ authentication by token</w:t>
      </w:r>
    </w:p>
    <w:p w14:paraId="2882DF27" w14:textId="77777777" w:rsidR="0079663C" w:rsidRPr="00AB2540" w:rsidRDefault="0079663C" w:rsidP="0079663C">
      <w:pPr>
        <w:pStyle w:val="BulletedList"/>
      </w:pPr>
      <w:r w:rsidRPr="00AB2540">
        <w:t>Voyant client conversion occurs interactively when first accessed by a user</w:t>
      </w:r>
    </w:p>
    <w:p w14:paraId="3FB79F21" w14:textId="77777777" w:rsidR="0079663C" w:rsidRPr="002E171B" w:rsidRDefault="0079663C" w:rsidP="0079663C">
      <w:pPr>
        <w:rPr>
          <w:rFonts w:ascii="Open Sans" w:hAnsi="Open Sans" w:cs="Open Sans"/>
        </w:rPr>
      </w:pPr>
    </w:p>
    <w:p w14:paraId="0260852A" w14:textId="77777777" w:rsidR="0079663C" w:rsidRPr="002E171B" w:rsidRDefault="0079663C" w:rsidP="0079663C">
      <w:pPr>
        <w:rPr>
          <w:rFonts w:ascii="Open Sans SemiBold" w:hAnsi="Open Sans SemiBold" w:cs="Open Sans SemiBold"/>
          <w:color w:val="404040" w:themeColor="text1" w:themeTint="BF"/>
        </w:rPr>
      </w:pPr>
      <w:r w:rsidRPr="002E171B">
        <w:rPr>
          <w:rFonts w:ascii="Open Sans SemiBold" w:hAnsi="Open Sans SemiBold" w:cs="Open Sans SemiBold"/>
          <w:color w:val="404040" w:themeColor="text1" w:themeTint="BF"/>
        </w:rPr>
        <w:t>Request:</w:t>
      </w:r>
    </w:p>
    <w:p w14:paraId="4BE15D5F" w14:textId="04FB6D40" w:rsidR="0079663C" w:rsidRPr="002E171B" w:rsidRDefault="00547F2C" w:rsidP="0079663C">
      <w:pPr>
        <w:rPr>
          <w:rFonts w:ascii="Open Sans" w:hAnsi="Open Sans" w:cs="Open Sans"/>
        </w:rPr>
      </w:pPr>
      <w:r>
        <w:rPr>
          <w:rFonts w:ascii="Open Sans" w:hAnsi="Open Sans" w:cs="Open Sans"/>
          <w:noProof/>
        </w:rPr>
        <w:t xml:space="preserve">       </w:t>
      </w:r>
      <w:r w:rsidR="00066431" w:rsidRPr="00EE4F0D">
        <w:rPr>
          <w:rFonts w:ascii="Open Sans" w:hAnsi="Open Sans" w:cs="Open Sans"/>
          <w:noProof/>
        </w:rPr>
        <w:object w:dxaOrig="1522" w:dyaOrig="987" w14:anchorId="25D39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76.5pt;height:49.5pt" o:ole="">
            <v:imagedata r:id="rId20" o:title=""/>
          </v:shape>
          <o:OLEObject Type="Embed" ProgID="Package" ShapeID="_x0000_i1041" DrawAspect="Icon" ObjectID="_1714206117" r:id="rId21"/>
        </w:object>
      </w:r>
      <w:r w:rsidR="00147206">
        <w:rPr>
          <w:rFonts w:ascii="Open Sans" w:hAnsi="Open Sans" w:cs="Open Sans"/>
          <w:noProof/>
        </w:rPr>
        <w:object w:dxaOrig="1440" w:dyaOrig="1440" w14:anchorId="3CD6D633">
          <v:shape id="_x0000_s2050" type="#_x0000_t75" alt="" style="position:absolute;margin-left:0;margin-top:.1pt;width:62.55pt;height:42.25pt;z-index:-251658752;mso-width-percent:0;mso-height-percent:0;mso-position-horizontal-relative:text;mso-position-vertical-relative:text;mso-width-percent:0;mso-height-percent:0" wrapcoords="3600 11957 0 12343 0 14271 5657 18129 6429 20057 7457 20057 12600 20057 15429 19286 14914 18129 20829 14657 21343 13500 20057 11957 3600 11957">
            <v:imagedata r:id="rId22" o:title=""/>
            <w10:wrap type="tight"/>
          </v:shape>
          <o:OLEObject Type="Embed" ProgID="Package" ShapeID="_x0000_s2050" DrawAspect="Icon" ObjectID="_1714206120" r:id="rId23"/>
        </w:object>
      </w:r>
    </w:p>
    <w:p w14:paraId="1FC7D970" w14:textId="77777777" w:rsidR="0079663C" w:rsidRPr="002E171B" w:rsidRDefault="0079663C" w:rsidP="0079663C">
      <w:pPr>
        <w:rPr>
          <w:rFonts w:ascii="Open Sans" w:hAnsi="Open Sans" w:cs="Open Sans"/>
        </w:rPr>
      </w:pPr>
    </w:p>
    <w:p w14:paraId="50ED5296" w14:textId="2AF5FFAD" w:rsidR="0079663C" w:rsidRDefault="0079663C" w:rsidP="0079663C">
      <w:pPr>
        <w:rPr>
          <w:rFonts w:ascii="Open Sans SemiBold" w:hAnsi="Open Sans SemiBold" w:cs="Open Sans SemiBold"/>
          <w:color w:val="404040" w:themeColor="text1" w:themeTint="BF"/>
        </w:rPr>
      </w:pPr>
      <w:r w:rsidRPr="002E171B">
        <w:rPr>
          <w:rFonts w:ascii="Open Sans SemiBold" w:hAnsi="Open Sans SemiBold" w:cs="Open Sans SemiBold"/>
          <w:color w:val="404040" w:themeColor="text1" w:themeTint="BF"/>
        </w:rPr>
        <w:t>Response Codes:</w:t>
      </w:r>
    </w:p>
    <w:tbl>
      <w:tblPr>
        <w:tblStyle w:val="TableGrid"/>
        <w:tblW w:w="972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065"/>
        <w:gridCol w:w="2700"/>
        <w:gridCol w:w="4955"/>
      </w:tblGrid>
      <w:tr w:rsidR="0079663C" w:rsidRPr="008C1EED" w14:paraId="21C55633" w14:textId="77777777" w:rsidTr="0079663C">
        <w:trPr>
          <w:trHeight w:val="107"/>
        </w:trPr>
        <w:tc>
          <w:tcPr>
            <w:tcW w:w="2065" w:type="dxa"/>
            <w:shd w:val="clear" w:color="auto" w:fill="auto"/>
            <w:tcMar>
              <w:left w:w="72" w:type="dxa"/>
              <w:right w:w="72" w:type="dxa"/>
            </w:tcMar>
          </w:tcPr>
          <w:p w14:paraId="505A5584" w14:textId="77777777" w:rsidR="0079663C" w:rsidRPr="002E171B" w:rsidRDefault="0079663C" w:rsidP="00277935">
            <w:pPr>
              <w:rPr>
                <w:rFonts w:ascii="Open Sans SemiBold" w:hAnsi="Open Sans SemiBold" w:cs="Open Sans SemiBold"/>
                <w:b/>
                <w:color w:val="404040" w:themeColor="text1" w:themeTint="BF"/>
              </w:rPr>
            </w:pPr>
            <w:r w:rsidRPr="002E171B">
              <w:rPr>
                <w:rFonts w:ascii="Open Sans SemiBold" w:hAnsi="Open Sans SemiBold" w:cs="Open Sans SemiBold"/>
                <w:b/>
                <w:color w:val="404040" w:themeColor="text1" w:themeTint="BF"/>
              </w:rPr>
              <w:t>Status</w:t>
            </w:r>
          </w:p>
        </w:tc>
        <w:tc>
          <w:tcPr>
            <w:tcW w:w="2700" w:type="dxa"/>
            <w:shd w:val="clear" w:color="auto" w:fill="auto"/>
            <w:tcMar>
              <w:left w:w="72" w:type="dxa"/>
              <w:right w:w="72" w:type="dxa"/>
            </w:tcMar>
          </w:tcPr>
          <w:p w14:paraId="348F9C32" w14:textId="77777777" w:rsidR="0079663C" w:rsidRPr="002E171B" w:rsidRDefault="0079663C" w:rsidP="00277935">
            <w:pPr>
              <w:rPr>
                <w:rFonts w:ascii="Open Sans SemiBold" w:hAnsi="Open Sans SemiBold" w:cs="Open Sans SemiBold"/>
                <w:b/>
                <w:color w:val="404040" w:themeColor="text1" w:themeTint="BF"/>
              </w:rPr>
            </w:pPr>
            <w:r w:rsidRPr="002E171B">
              <w:rPr>
                <w:rFonts w:ascii="Open Sans SemiBold" w:hAnsi="Open Sans SemiBold" w:cs="Open Sans SemiBold"/>
                <w:b/>
                <w:color w:val="404040" w:themeColor="text1" w:themeTint="BF"/>
              </w:rPr>
              <w:t>Message</w:t>
            </w:r>
          </w:p>
        </w:tc>
        <w:tc>
          <w:tcPr>
            <w:tcW w:w="4955" w:type="dxa"/>
            <w:shd w:val="clear" w:color="auto" w:fill="auto"/>
            <w:tcMar>
              <w:left w:w="72" w:type="dxa"/>
              <w:right w:w="72" w:type="dxa"/>
            </w:tcMar>
          </w:tcPr>
          <w:p w14:paraId="0467EB95" w14:textId="77777777" w:rsidR="0079663C" w:rsidRPr="002E171B" w:rsidRDefault="0079663C" w:rsidP="00277935">
            <w:pPr>
              <w:rPr>
                <w:rFonts w:ascii="Open Sans SemiBold" w:hAnsi="Open Sans SemiBold" w:cs="Open Sans SemiBold"/>
                <w:b/>
                <w:color w:val="404040" w:themeColor="text1" w:themeTint="BF"/>
              </w:rPr>
            </w:pPr>
            <w:r w:rsidRPr="002E171B">
              <w:rPr>
                <w:rFonts w:ascii="Open Sans SemiBold" w:hAnsi="Open Sans SemiBold" w:cs="Open Sans SemiBold"/>
                <w:b/>
                <w:color w:val="404040" w:themeColor="text1" w:themeTint="BF"/>
              </w:rPr>
              <w:t>Reason</w:t>
            </w:r>
          </w:p>
        </w:tc>
      </w:tr>
      <w:tr w:rsidR="0079663C" w:rsidRPr="008C1EED" w14:paraId="1C0D326F" w14:textId="77777777" w:rsidTr="0079663C">
        <w:tc>
          <w:tcPr>
            <w:tcW w:w="2065" w:type="dxa"/>
            <w:shd w:val="clear" w:color="auto" w:fill="auto"/>
            <w:tcMar>
              <w:left w:w="72" w:type="dxa"/>
              <w:right w:w="72" w:type="dxa"/>
            </w:tcMar>
          </w:tcPr>
          <w:p w14:paraId="2A88964E"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401 (Unauthorized)</w:t>
            </w:r>
          </w:p>
        </w:tc>
        <w:tc>
          <w:tcPr>
            <w:tcW w:w="2700" w:type="dxa"/>
            <w:shd w:val="clear" w:color="auto" w:fill="auto"/>
            <w:tcMar>
              <w:left w:w="72" w:type="dxa"/>
              <w:right w:w="72" w:type="dxa"/>
            </w:tcMar>
          </w:tcPr>
          <w:p w14:paraId="54FAF584"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 xml:space="preserve">User not found for provided </w:t>
            </w:r>
            <w:proofErr w:type="spellStart"/>
            <w:r w:rsidRPr="002E171B">
              <w:rPr>
                <w:rFonts w:ascii="Open Sans Light" w:hAnsi="Open Sans Light" w:cs="Open Sans Light"/>
                <w:color w:val="404040" w:themeColor="text1" w:themeTint="BF"/>
              </w:rPr>
              <w:t>userId</w:t>
            </w:r>
            <w:proofErr w:type="spellEnd"/>
            <w:r w:rsidRPr="002E171B">
              <w:rPr>
                <w:rFonts w:ascii="Open Sans Light" w:hAnsi="Open Sans Light" w:cs="Open Sans Light"/>
                <w:color w:val="404040" w:themeColor="text1" w:themeTint="BF"/>
              </w:rPr>
              <w:t>.</w:t>
            </w:r>
          </w:p>
        </w:tc>
        <w:tc>
          <w:tcPr>
            <w:tcW w:w="4955" w:type="dxa"/>
            <w:shd w:val="clear" w:color="auto" w:fill="auto"/>
            <w:tcMar>
              <w:left w:w="72" w:type="dxa"/>
              <w:right w:w="72" w:type="dxa"/>
            </w:tcMar>
          </w:tcPr>
          <w:p w14:paraId="3AA9B839"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 xml:space="preserve">The </w:t>
            </w:r>
            <w:proofErr w:type="spellStart"/>
            <w:r w:rsidRPr="002E171B">
              <w:rPr>
                <w:rFonts w:ascii="Open Sans Light" w:hAnsi="Open Sans Light" w:cs="Open Sans Light"/>
                <w:color w:val="404040" w:themeColor="text1" w:themeTint="BF"/>
              </w:rPr>
              <w:t>userId</w:t>
            </w:r>
            <w:proofErr w:type="spellEnd"/>
            <w:r w:rsidRPr="002E171B">
              <w:rPr>
                <w:rFonts w:ascii="Open Sans Light" w:hAnsi="Open Sans Light" w:cs="Open Sans Light"/>
                <w:color w:val="404040" w:themeColor="text1" w:themeTint="BF"/>
              </w:rPr>
              <w:t xml:space="preserve"> provided in the request does not exist in the voyant system.</w:t>
            </w:r>
          </w:p>
        </w:tc>
      </w:tr>
      <w:tr w:rsidR="0079663C" w:rsidRPr="008C1EED" w14:paraId="532D7E2E" w14:textId="77777777" w:rsidTr="0079663C">
        <w:tc>
          <w:tcPr>
            <w:tcW w:w="2065" w:type="dxa"/>
            <w:shd w:val="clear" w:color="auto" w:fill="auto"/>
            <w:tcMar>
              <w:left w:w="72" w:type="dxa"/>
              <w:right w:w="72" w:type="dxa"/>
            </w:tcMar>
          </w:tcPr>
          <w:p w14:paraId="415489FE"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401 (Unauthorized)</w:t>
            </w:r>
          </w:p>
        </w:tc>
        <w:tc>
          <w:tcPr>
            <w:tcW w:w="2700" w:type="dxa"/>
            <w:shd w:val="clear" w:color="auto" w:fill="auto"/>
            <w:tcMar>
              <w:left w:w="72" w:type="dxa"/>
              <w:right w:w="72" w:type="dxa"/>
            </w:tcMar>
          </w:tcPr>
          <w:p w14:paraId="633E9B8E"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 xml:space="preserve">User not authorized to view provided </w:t>
            </w:r>
            <w:proofErr w:type="spellStart"/>
            <w:r w:rsidRPr="002E171B">
              <w:rPr>
                <w:rFonts w:ascii="Open Sans Light" w:hAnsi="Open Sans Light" w:cs="Open Sans Light"/>
                <w:color w:val="404040" w:themeColor="text1" w:themeTint="BF"/>
              </w:rPr>
              <w:t>userId</w:t>
            </w:r>
            <w:proofErr w:type="spellEnd"/>
            <w:r w:rsidRPr="002E171B">
              <w:rPr>
                <w:rFonts w:ascii="Open Sans Light" w:hAnsi="Open Sans Light" w:cs="Open Sans Light"/>
                <w:color w:val="404040" w:themeColor="text1" w:themeTint="BF"/>
              </w:rPr>
              <w:t>.</w:t>
            </w:r>
          </w:p>
        </w:tc>
        <w:tc>
          <w:tcPr>
            <w:tcW w:w="4955" w:type="dxa"/>
            <w:shd w:val="clear" w:color="auto" w:fill="auto"/>
            <w:tcMar>
              <w:left w:w="72" w:type="dxa"/>
              <w:right w:w="72" w:type="dxa"/>
            </w:tcMar>
          </w:tcPr>
          <w:p w14:paraId="73E27EF5"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 xml:space="preserve">The </w:t>
            </w:r>
            <w:proofErr w:type="spellStart"/>
            <w:r w:rsidRPr="002E171B">
              <w:rPr>
                <w:rFonts w:ascii="Open Sans Light" w:hAnsi="Open Sans Light" w:cs="Open Sans Light"/>
                <w:color w:val="404040" w:themeColor="text1" w:themeTint="BF"/>
              </w:rPr>
              <w:t>userId</w:t>
            </w:r>
            <w:proofErr w:type="spellEnd"/>
            <w:r w:rsidRPr="002E171B">
              <w:rPr>
                <w:rFonts w:ascii="Open Sans Light" w:hAnsi="Open Sans Light" w:cs="Open Sans Light"/>
                <w:color w:val="404040" w:themeColor="text1" w:themeTint="BF"/>
              </w:rPr>
              <w:t xml:space="preserve"> provided in the request exists, but the credentials provided to the API are not authorized to view the </w:t>
            </w:r>
            <w:proofErr w:type="spellStart"/>
            <w:r w:rsidRPr="002E171B">
              <w:rPr>
                <w:rFonts w:ascii="Open Sans Light" w:hAnsi="Open Sans Light" w:cs="Open Sans Light"/>
                <w:color w:val="404040" w:themeColor="text1" w:themeTint="BF"/>
              </w:rPr>
              <w:t>userId</w:t>
            </w:r>
            <w:proofErr w:type="spellEnd"/>
            <w:r w:rsidRPr="002E171B">
              <w:rPr>
                <w:rFonts w:ascii="Open Sans Light" w:hAnsi="Open Sans Light" w:cs="Open Sans Light"/>
                <w:color w:val="404040" w:themeColor="text1" w:themeTint="BF"/>
              </w:rPr>
              <w:t>.</w:t>
            </w:r>
          </w:p>
        </w:tc>
      </w:tr>
      <w:tr w:rsidR="0079663C" w:rsidRPr="008C1EED" w14:paraId="6522C9C3" w14:textId="77777777" w:rsidTr="0079663C">
        <w:tc>
          <w:tcPr>
            <w:tcW w:w="2065" w:type="dxa"/>
            <w:shd w:val="clear" w:color="auto" w:fill="auto"/>
            <w:tcMar>
              <w:left w:w="72" w:type="dxa"/>
              <w:right w:w="72" w:type="dxa"/>
            </w:tcMar>
          </w:tcPr>
          <w:p w14:paraId="134E8A3F"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400 (Bad Request)</w:t>
            </w:r>
          </w:p>
        </w:tc>
        <w:tc>
          <w:tcPr>
            <w:tcW w:w="2700" w:type="dxa"/>
            <w:shd w:val="clear" w:color="auto" w:fill="auto"/>
            <w:tcMar>
              <w:left w:w="72" w:type="dxa"/>
              <w:right w:w="72" w:type="dxa"/>
            </w:tcMar>
          </w:tcPr>
          <w:p w14:paraId="471A5D11"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Attachment Content-Id=</w:t>
            </w:r>
            <w:proofErr w:type="spellStart"/>
            <w:r w:rsidRPr="002E171B">
              <w:rPr>
                <w:rFonts w:ascii="Open Sans Light" w:hAnsi="Open Sans Light" w:cs="Open Sans Light"/>
                <w:color w:val="404040" w:themeColor="text1" w:themeTint="BF"/>
              </w:rPr>
              <w:t>userInfo</w:t>
            </w:r>
            <w:proofErr w:type="spellEnd"/>
            <w:r w:rsidRPr="002E171B">
              <w:rPr>
                <w:rFonts w:ascii="Open Sans Light" w:hAnsi="Open Sans Light" w:cs="Open Sans Light"/>
                <w:color w:val="404040" w:themeColor="text1" w:themeTint="BF"/>
              </w:rPr>
              <w:t xml:space="preserve"> not found in request.</w:t>
            </w:r>
          </w:p>
        </w:tc>
        <w:tc>
          <w:tcPr>
            <w:tcW w:w="4955" w:type="dxa"/>
            <w:shd w:val="clear" w:color="auto" w:fill="auto"/>
            <w:tcMar>
              <w:left w:w="72" w:type="dxa"/>
              <w:right w:w="72" w:type="dxa"/>
            </w:tcMar>
          </w:tcPr>
          <w:p w14:paraId="59712845"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 xml:space="preserve">The multi-part request does not contain the </w:t>
            </w:r>
            <w:proofErr w:type="spellStart"/>
            <w:r w:rsidRPr="002E171B">
              <w:rPr>
                <w:rFonts w:ascii="Open Sans Light" w:hAnsi="Open Sans Light" w:cs="Open Sans Light"/>
                <w:color w:val="404040" w:themeColor="text1" w:themeTint="BF"/>
              </w:rPr>
              <w:t>userInfo</w:t>
            </w:r>
            <w:proofErr w:type="spellEnd"/>
            <w:r w:rsidRPr="002E171B">
              <w:rPr>
                <w:rFonts w:ascii="Open Sans Light" w:hAnsi="Open Sans Light" w:cs="Open Sans Light"/>
                <w:color w:val="404040" w:themeColor="text1" w:themeTint="BF"/>
              </w:rPr>
              <w:t xml:space="preserve"> section.</w:t>
            </w:r>
          </w:p>
        </w:tc>
      </w:tr>
      <w:tr w:rsidR="0079663C" w:rsidRPr="008C1EED" w14:paraId="4E6FFD21" w14:textId="77777777" w:rsidTr="0079663C">
        <w:tc>
          <w:tcPr>
            <w:tcW w:w="2065" w:type="dxa"/>
            <w:shd w:val="clear" w:color="auto" w:fill="auto"/>
            <w:tcMar>
              <w:left w:w="72" w:type="dxa"/>
              <w:right w:w="72" w:type="dxa"/>
            </w:tcMar>
          </w:tcPr>
          <w:p w14:paraId="02A330DC"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400 (Bad Request)</w:t>
            </w:r>
          </w:p>
        </w:tc>
        <w:tc>
          <w:tcPr>
            <w:tcW w:w="2700" w:type="dxa"/>
            <w:shd w:val="clear" w:color="auto" w:fill="auto"/>
            <w:tcMar>
              <w:left w:w="72" w:type="dxa"/>
              <w:right w:w="72" w:type="dxa"/>
            </w:tcMar>
          </w:tcPr>
          <w:p w14:paraId="4996146E"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Attachment Content-Id=</w:t>
            </w:r>
            <w:proofErr w:type="spellStart"/>
            <w:r w:rsidRPr="002E171B">
              <w:rPr>
                <w:rFonts w:ascii="Open Sans Light" w:hAnsi="Open Sans Light" w:cs="Open Sans Light"/>
                <w:color w:val="404040" w:themeColor="text1" w:themeTint="BF"/>
              </w:rPr>
              <w:t>userData</w:t>
            </w:r>
            <w:proofErr w:type="spellEnd"/>
            <w:r w:rsidRPr="002E171B">
              <w:rPr>
                <w:rFonts w:ascii="Open Sans Light" w:hAnsi="Open Sans Light" w:cs="Open Sans Light"/>
                <w:color w:val="404040" w:themeColor="text1" w:themeTint="BF"/>
              </w:rPr>
              <w:t xml:space="preserve"> not found in request.</w:t>
            </w:r>
          </w:p>
        </w:tc>
        <w:tc>
          <w:tcPr>
            <w:tcW w:w="4955" w:type="dxa"/>
            <w:shd w:val="clear" w:color="auto" w:fill="auto"/>
            <w:tcMar>
              <w:left w:w="72" w:type="dxa"/>
              <w:right w:w="72" w:type="dxa"/>
            </w:tcMar>
          </w:tcPr>
          <w:p w14:paraId="1D9A95C2"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 xml:space="preserve">The multi-part request does not contain the </w:t>
            </w:r>
            <w:proofErr w:type="spellStart"/>
            <w:r w:rsidRPr="002E171B">
              <w:rPr>
                <w:rFonts w:ascii="Open Sans Light" w:hAnsi="Open Sans Light" w:cs="Open Sans Light"/>
                <w:color w:val="404040" w:themeColor="text1" w:themeTint="BF"/>
              </w:rPr>
              <w:t>userData</w:t>
            </w:r>
            <w:proofErr w:type="spellEnd"/>
            <w:r w:rsidRPr="002E171B">
              <w:rPr>
                <w:rFonts w:ascii="Open Sans Light" w:hAnsi="Open Sans Light" w:cs="Open Sans Light"/>
                <w:color w:val="404040" w:themeColor="text1" w:themeTint="BF"/>
              </w:rPr>
              <w:t xml:space="preserve"> section.</w:t>
            </w:r>
          </w:p>
        </w:tc>
      </w:tr>
      <w:tr w:rsidR="0079663C" w:rsidRPr="008C1EED" w14:paraId="12150D20" w14:textId="77777777" w:rsidTr="0079663C">
        <w:tc>
          <w:tcPr>
            <w:tcW w:w="2065" w:type="dxa"/>
            <w:shd w:val="clear" w:color="auto" w:fill="auto"/>
            <w:tcMar>
              <w:left w:w="72" w:type="dxa"/>
              <w:right w:w="72" w:type="dxa"/>
            </w:tcMar>
          </w:tcPr>
          <w:p w14:paraId="394ECA08"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400 (Bad Request)</w:t>
            </w:r>
          </w:p>
        </w:tc>
        <w:tc>
          <w:tcPr>
            <w:tcW w:w="2700" w:type="dxa"/>
            <w:shd w:val="clear" w:color="auto" w:fill="auto"/>
            <w:tcMar>
              <w:left w:w="72" w:type="dxa"/>
              <w:right w:w="72" w:type="dxa"/>
            </w:tcMar>
          </w:tcPr>
          <w:p w14:paraId="1EA97617"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Provided data source is not a supported external data source.</w:t>
            </w:r>
          </w:p>
        </w:tc>
        <w:tc>
          <w:tcPr>
            <w:tcW w:w="4955" w:type="dxa"/>
            <w:shd w:val="clear" w:color="auto" w:fill="auto"/>
            <w:tcMar>
              <w:left w:w="72" w:type="dxa"/>
              <w:right w:w="72" w:type="dxa"/>
            </w:tcMar>
          </w:tcPr>
          <w:p w14:paraId="66241A62"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The request contains a data source that is not recognized (</w:t>
            </w:r>
            <w:proofErr w:type="gramStart"/>
            <w:r w:rsidRPr="002E171B">
              <w:rPr>
                <w:rFonts w:ascii="Open Sans Light" w:hAnsi="Open Sans Light" w:cs="Open Sans Light"/>
                <w:color w:val="404040" w:themeColor="text1" w:themeTint="BF"/>
              </w:rPr>
              <w:t>i.e.</w:t>
            </w:r>
            <w:proofErr w:type="gramEnd"/>
            <w:r w:rsidRPr="002E171B">
              <w:rPr>
                <w:rFonts w:ascii="Open Sans Light" w:hAnsi="Open Sans Light" w:cs="Open Sans Light"/>
                <w:color w:val="404040" w:themeColor="text1" w:themeTint="BF"/>
              </w:rPr>
              <w:t xml:space="preserve"> not NAVIPLAN)</w:t>
            </w:r>
          </w:p>
        </w:tc>
      </w:tr>
      <w:tr w:rsidR="0079663C" w:rsidRPr="008C1EED" w14:paraId="2F869809" w14:textId="77777777" w:rsidTr="0079663C">
        <w:tc>
          <w:tcPr>
            <w:tcW w:w="2065" w:type="dxa"/>
            <w:shd w:val="clear" w:color="auto" w:fill="auto"/>
            <w:tcMar>
              <w:left w:w="72" w:type="dxa"/>
              <w:right w:w="72" w:type="dxa"/>
            </w:tcMar>
          </w:tcPr>
          <w:p w14:paraId="4CA55134"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400 (Bad Request)</w:t>
            </w:r>
          </w:p>
        </w:tc>
        <w:tc>
          <w:tcPr>
            <w:tcW w:w="2700" w:type="dxa"/>
            <w:shd w:val="clear" w:color="auto" w:fill="auto"/>
            <w:tcMar>
              <w:left w:w="72" w:type="dxa"/>
              <w:right w:w="72" w:type="dxa"/>
            </w:tcMar>
          </w:tcPr>
          <w:p w14:paraId="7D2903CA"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Request cannot be processed for the following reason:</w:t>
            </w:r>
          </w:p>
        </w:tc>
        <w:tc>
          <w:tcPr>
            <w:tcW w:w="4955" w:type="dxa"/>
            <w:shd w:val="clear" w:color="auto" w:fill="auto"/>
            <w:tcMar>
              <w:left w:w="72" w:type="dxa"/>
              <w:right w:w="72" w:type="dxa"/>
            </w:tcMar>
          </w:tcPr>
          <w:p w14:paraId="29835CA9"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The request can be parsed correctly but contains some invalid data condition which prevents a minimal plan from being created (</w:t>
            </w:r>
            <w:proofErr w:type="gramStart"/>
            <w:r w:rsidRPr="002E171B">
              <w:rPr>
                <w:rFonts w:ascii="Open Sans Light" w:hAnsi="Open Sans Light" w:cs="Open Sans Light"/>
                <w:color w:val="404040" w:themeColor="text1" w:themeTint="BF"/>
              </w:rPr>
              <w:t>i.e.</w:t>
            </w:r>
            <w:proofErr w:type="gramEnd"/>
            <w:r w:rsidRPr="002E171B">
              <w:rPr>
                <w:rFonts w:ascii="Open Sans Light" w:hAnsi="Open Sans Light" w:cs="Open Sans Light"/>
                <w:color w:val="404040" w:themeColor="text1" w:themeTint="BF"/>
              </w:rPr>
              <w:t xml:space="preserve"> </w:t>
            </w:r>
            <w:r w:rsidRPr="002E171B">
              <w:rPr>
                <w:rFonts w:ascii="Open Sans Light" w:hAnsi="Open Sans Light" w:cs="Open Sans Light"/>
                <w:color w:val="404040" w:themeColor="text1" w:themeTint="BF"/>
              </w:rPr>
              <w:lastRenderedPageBreak/>
              <w:t>no people in the plan, XML provided is not the expected format, etc.)</w:t>
            </w:r>
          </w:p>
        </w:tc>
      </w:tr>
      <w:tr w:rsidR="0079663C" w:rsidRPr="008C1EED" w14:paraId="105116C8" w14:textId="77777777" w:rsidTr="0079663C">
        <w:tc>
          <w:tcPr>
            <w:tcW w:w="2065" w:type="dxa"/>
            <w:shd w:val="clear" w:color="auto" w:fill="auto"/>
            <w:tcMar>
              <w:left w:w="72" w:type="dxa"/>
              <w:right w:w="72" w:type="dxa"/>
            </w:tcMar>
          </w:tcPr>
          <w:p w14:paraId="59836689"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lastRenderedPageBreak/>
              <w:t>500 (Server Error)</w:t>
            </w:r>
          </w:p>
        </w:tc>
        <w:tc>
          <w:tcPr>
            <w:tcW w:w="2700" w:type="dxa"/>
            <w:shd w:val="clear" w:color="auto" w:fill="auto"/>
            <w:tcMar>
              <w:left w:w="72" w:type="dxa"/>
              <w:right w:w="72" w:type="dxa"/>
            </w:tcMar>
          </w:tcPr>
          <w:p w14:paraId="21018ABC" w14:textId="77777777" w:rsidR="0079663C" w:rsidRPr="002E171B" w:rsidRDefault="0079663C" w:rsidP="00277935">
            <w:pPr>
              <w:rPr>
                <w:rFonts w:ascii="Open Sans Light" w:hAnsi="Open Sans Light" w:cs="Open Sans Light"/>
                <w:color w:val="404040" w:themeColor="text1" w:themeTint="BF"/>
              </w:rPr>
            </w:pPr>
          </w:p>
        </w:tc>
        <w:tc>
          <w:tcPr>
            <w:tcW w:w="4955" w:type="dxa"/>
            <w:shd w:val="clear" w:color="auto" w:fill="auto"/>
            <w:tcMar>
              <w:left w:w="72" w:type="dxa"/>
              <w:right w:w="72" w:type="dxa"/>
            </w:tcMar>
          </w:tcPr>
          <w:p w14:paraId="53341687" w14:textId="77777777" w:rsidR="0079663C" w:rsidRPr="002E171B" w:rsidRDefault="0079663C" w:rsidP="00277935">
            <w:pPr>
              <w:rPr>
                <w:rFonts w:ascii="Open Sans Light" w:hAnsi="Open Sans Light" w:cs="Open Sans Light"/>
                <w:color w:val="404040" w:themeColor="text1" w:themeTint="BF"/>
              </w:rPr>
            </w:pPr>
            <w:r w:rsidRPr="002E171B">
              <w:rPr>
                <w:rFonts w:ascii="Open Sans Light" w:hAnsi="Open Sans Light" w:cs="Open Sans Light"/>
                <w:color w:val="404040" w:themeColor="text1" w:themeTint="BF"/>
              </w:rPr>
              <w:t>General uncaught exceptions, most should come back as 400 (Bad Request)</w:t>
            </w:r>
          </w:p>
        </w:tc>
      </w:tr>
    </w:tbl>
    <w:p w14:paraId="3A5E57C8" w14:textId="6A3F6C24" w:rsidR="0079663C" w:rsidRDefault="0079663C" w:rsidP="0079663C">
      <w:pPr>
        <w:rPr>
          <w:rFonts w:ascii="Open Sans SemiBold" w:hAnsi="Open Sans SemiBold" w:cs="Open Sans SemiBold"/>
          <w:color w:val="404040" w:themeColor="text1" w:themeTint="BF"/>
        </w:rPr>
      </w:pPr>
    </w:p>
    <w:p w14:paraId="1E24949F" w14:textId="77777777" w:rsidR="0079663C" w:rsidRDefault="0079663C">
      <w:pPr>
        <w:spacing w:after="0" w:line="240" w:lineRule="auto"/>
        <w:rPr>
          <w:rFonts w:ascii="Open Sans SemiBold" w:hAnsi="Open Sans SemiBold" w:cs="Open Sans SemiBold"/>
          <w:color w:val="404040" w:themeColor="text1" w:themeTint="BF"/>
        </w:rPr>
      </w:pPr>
      <w:r>
        <w:rPr>
          <w:rFonts w:ascii="Open Sans SemiBold" w:hAnsi="Open Sans SemiBold" w:cs="Open Sans SemiBold"/>
          <w:color w:val="404040" w:themeColor="text1" w:themeTint="BF"/>
        </w:rPr>
        <w:br w:type="page"/>
      </w:r>
    </w:p>
    <w:p w14:paraId="10C958B9" w14:textId="77777777" w:rsidR="0079663C" w:rsidRPr="006500A0" w:rsidRDefault="0079663C" w:rsidP="0079663C">
      <w:pPr>
        <w:pStyle w:val="H2"/>
      </w:pPr>
      <w:bookmarkStart w:id="19" w:name="_Toc103592318"/>
      <w:r w:rsidRPr="006500A0">
        <w:lastRenderedPageBreak/>
        <w:t xml:space="preserve">Appendix </w:t>
      </w:r>
      <w:r>
        <w:t>E</w:t>
      </w:r>
      <w:r w:rsidRPr="006500A0">
        <w:t xml:space="preserve">: </w:t>
      </w:r>
      <w:r>
        <w:t>Hierarchy and User Provisioning</w:t>
      </w:r>
      <w:bookmarkEnd w:id="19"/>
    </w:p>
    <w:p w14:paraId="175D6489" w14:textId="77777777" w:rsidR="0079663C" w:rsidRPr="002E171B" w:rsidRDefault="0079663C" w:rsidP="0079663C">
      <w:pPr>
        <w:rPr>
          <w:rFonts w:ascii="Open Sans" w:eastAsia="Times New Roman" w:hAnsi="Open Sans" w:cs="Open Sans"/>
          <w:color w:val="454545"/>
        </w:rPr>
      </w:pPr>
    </w:p>
    <w:p w14:paraId="74E69F80" w14:textId="42FDDC54" w:rsidR="0079663C" w:rsidRPr="002E171B" w:rsidRDefault="00C6608A" w:rsidP="0079663C">
      <w:pPr>
        <w:rPr>
          <w:rFonts w:ascii="Open Sans" w:hAnsi="Open Sans" w:cs="Open Sans"/>
        </w:rPr>
      </w:pPr>
      <w:r w:rsidRPr="00EE4F0D">
        <w:rPr>
          <w:rFonts w:ascii="Open Sans" w:hAnsi="Open Sans" w:cs="Open Sans"/>
          <w:noProof/>
        </w:rPr>
        <w:object w:dxaOrig="1522" w:dyaOrig="987" w14:anchorId="06E13457">
          <v:shape id="_x0000_i1042" type="#_x0000_t75" alt="" style="width:76.5pt;height:49.5pt;mso-width-percent:0;mso-height-percent:0;mso-width-percent:0;mso-height-percent:0" o:ole="">
            <v:imagedata r:id="rId24" o:title=""/>
          </v:shape>
          <o:OLEObject Type="Embed" ProgID="Package" ShapeID="_x0000_i1042" DrawAspect="Icon" ObjectID="_1714206118" r:id="rId25"/>
        </w:object>
      </w:r>
      <w:r w:rsidR="009800EA" w:rsidRPr="00D54434">
        <w:rPr>
          <w:rFonts w:ascii="Open Sans" w:hAnsi="Open Sans" w:cs="Open Sans"/>
          <w:noProof/>
        </w:rPr>
        <w:object w:dxaOrig="1497" w:dyaOrig="964" w14:anchorId="3E1498A0">
          <v:shape id="_x0000_i1043" type="#_x0000_t75" alt="" style="width:75pt;height:48.75pt" o:ole="">
            <v:imagedata r:id="rId26" o:title=""/>
          </v:shape>
          <o:OLEObject Type="Embed" ProgID="Excel.Sheet.12" ShapeID="_x0000_i1043" DrawAspect="Icon" ObjectID="_1714206119" r:id="rId27"/>
        </w:object>
      </w:r>
    </w:p>
    <w:p w14:paraId="4E81F97F" w14:textId="77777777" w:rsidR="0079663C" w:rsidRPr="002E171B" w:rsidRDefault="0079663C" w:rsidP="0079663C">
      <w:pPr>
        <w:rPr>
          <w:rFonts w:ascii="Open Sans" w:eastAsia="Times New Roman" w:hAnsi="Open Sans" w:cs="Open Sans"/>
          <w:color w:val="454545"/>
        </w:rPr>
      </w:pPr>
    </w:p>
    <w:p w14:paraId="6B4D4AAF" w14:textId="77777777" w:rsidR="0079663C" w:rsidRPr="002E171B" w:rsidRDefault="0079663C" w:rsidP="0079663C">
      <w:pPr>
        <w:rPr>
          <w:rFonts w:ascii="Open Sans" w:hAnsi="Open Sans" w:cs="Open Sans"/>
        </w:rPr>
      </w:pPr>
      <w:r w:rsidRPr="1EECD8D2">
        <w:rPr>
          <w:rFonts w:ascii="Open Sans" w:hAnsi="Open Sans" w:cs="Open Sans"/>
        </w:rPr>
        <w:t xml:space="preserve"> </w:t>
      </w:r>
    </w:p>
    <w:p w14:paraId="55BF4C1C" w14:textId="60076F8A" w:rsidR="1EECD8D2" w:rsidRDefault="1EECD8D2">
      <w:r>
        <w:br w:type="page"/>
      </w:r>
    </w:p>
    <w:p w14:paraId="1D6BFD89" w14:textId="7E163C5D" w:rsidR="1FF5DAEC" w:rsidRPr="00A608FC" w:rsidRDefault="0F3D2A1E" w:rsidP="1EECD8D2">
      <w:pPr>
        <w:pStyle w:val="H2"/>
      </w:pPr>
      <w:bookmarkStart w:id="20" w:name="_Toc103592319"/>
      <w:r>
        <w:lastRenderedPageBreak/>
        <w:t>Appendix F: Launch in Context of a Client via Integration</w:t>
      </w:r>
      <w:bookmarkEnd w:id="20"/>
    </w:p>
    <w:p w14:paraId="5CA8B55D" w14:textId="4F429B8F" w:rsidR="00D9276F" w:rsidRPr="00D9276F" w:rsidRDefault="00D9276F" w:rsidP="1EECD8D2">
      <w:pPr>
        <w:rPr>
          <w:rFonts w:ascii="Open Sans Light" w:eastAsia="Times New Roman" w:hAnsi="Open Sans Light" w:cs="Open Sans Light"/>
          <w:b/>
          <w:bCs/>
          <w:color w:val="595959" w:themeColor="text1" w:themeTint="A6"/>
        </w:rPr>
      </w:pPr>
      <w:r w:rsidRPr="00D9276F">
        <w:rPr>
          <w:rFonts w:ascii="Open Sans Light" w:eastAsia="Times New Roman" w:hAnsi="Open Sans Light" w:cs="Open Sans Light"/>
          <w:b/>
          <w:bCs/>
          <w:color w:val="595959" w:themeColor="text1" w:themeTint="A6"/>
        </w:rPr>
        <w:t>P</w:t>
      </w:r>
      <w:r w:rsidRPr="00D9276F">
        <w:rPr>
          <w:rFonts w:ascii="Open Sans Light" w:eastAsia="Times New Roman" w:hAnsi="Open Sans Light" w:cs="Open Sans Light"/>
          <w:b/>
          <w:bCs/>
          <w:color w:val="595959" w:themeColor="text1" w:themeTint="A6"/>
        </w:rPr>
        <w:t xml:space="preserve">artners wanting a more seamless experience can use Voyant’s Launch-in-Context flows to transition directly from the partner’s system into </w:t>
      </w:r>
      <w:proofErr w:type="spellStart"/>
      <w:r w:rsidRPr="00D9276F">
        <w:rPr>
          <w:rFonts w:ascii="Open Sans Light" w:eastAsia="Times New Roman" w:hAnsi="Open Sans Light" w:cs="Open Sans Light"/>
          <w:b/>
          <w:bCs/>
          <w:color w:val="595959" w:themeColor="text1" w:themeTint="A6"/>
        </w:rPr>
        <w:t>AdviserGo</w:t>
      </w:r>
      <w:proofErr w:type="spellEnd"/>
      <w:r w:rsidRPr="00D9276F">
        <w:rPr>
          <w:rFonts w:ascii="Open Sans Light" w:eastAsia="Times New Roman" w:hAnsi="Open Sans Light" w:cs="Open Sans Light"/>
          <w:b/>
          <w:bCs/>
          <w:color w:val="595959" w:themeColor="text1" w:themeTint="A6"/>
        </w:rPr>
        <w:t>.</w:t>
      </w:r>
      <w:r w:rsidRPr="00D9276F">
        <w:rPr>
          <w:rFonts w:ascii="Open Sans Light" w:eastAsia="Times New Roman" w:hAnsi="Open Sans Light" w:cs="Open Sans Light"/>
          <w:b/>
          <w:bCs/>
          <w:color w:val="595959" w:themeColor="text1" w:themeTint="A6"/>
        </w:rPr>
        <w:t xml:space="preserve"> </w:t>
      </w:r>
    </w:p>
    <w:p w14:paraId="40157B4A" w14:textId="3D540DF8" w:rsidR="3169DA7D" w:rsidRDefault="3169DA7D"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color w:val="595959" w:themeColor="text1" w:themeTint="A6"/>
        </w:rPr>
        <w:t>Depending on how your data is organized, Voyant has multiple integrations journeys.</w:t>
      </w:r>
      <w:r w:rsidR="1722E37A" w:rsidRPr="1EECD8D2">
        <w:rPr>
          <w:rFonts w:ascii="Open Sans Light" w:eastAsia="Times New Roman" w:hAnsi="Open Sans Light" w:cs="Open Sans Light"/>
          <w:color w:val="595959" w:themeColor="text1" w:themeTint="A6"/>
        </w:rPr>
        <w:t xml:space="preserve"> Supported options include launching</w:t>
      </w:r>
      <w:r w:rsidR="4F613247" w:rsidRPr="1EECD8D2">
        <w:rPr>
          <w:rFonts w:ascii="Open Sans Light" w:eastAsia="Times New Roman" w:hAnsi="Open Sans Light" w:cs="Open Sans Light"/>
          <w:color w:val="595959" w:themeColor="text1" w:themeTint="A6"/>
        </w:rPr>
        <w:t xml:space="preserve"> directly</w:t>
      </w:r>
      <w:r w:rsidR="1722E37A" w:rsidRPr="1EECD8D2">
        <w:rPr>
          <w:rFonts w:ascii="Open Sans Light" w:eastAsia="Times New Roman" w:hAnsi="Open Sans Light" w:cs="Open Sans Light"/>
          <w:color w:val="595959" w:themeColor="text1" w:themeTint="A6"/>
        </w:rPr>
        <w:t xml:space="preserve"> as </w:t>
      </w:r>
      <w:r w:rsidR="461A4D9D" w:rsidRPr="1EECD8D2">
        <w:rPr>
          <w:rFonts w:ascii="Open Sans Light" w:eastAsia="Times New Roman" w:hAnsi="Open Sans Light" w:cs="Open Sans Light"/>
          <w:color w:val="595959" w:themeColor="text1" w:themeTint="A6"/>
        </w:rPr>
        <w:t>f</w:t>
      </w:r>
      <w:r w:rsidR="1722E37A" w:rsidRPr="1EECD8D2">
        <w:rPr>
          <w:rFonts w:ascii="Open Sans Light" w:eastAsia="Times New Roman" w:hAnsi="Open Sans Light" w:cs="Open Sans Light"/>
          <w:color w:val="595959" w:themeColor="text1" w:themeTint="A6"/>
        </w:rPr>
        <w:t>amily unit, or an individual person</w:t>
      </w:r>
      <w:r w:rsidR="4DA61C65" w:rsidRPr="1EECD8D2">
        <w:rPr>
          <w:rFonts w:ascii="Open Sans Light" w:eastAsia="Times New Roman" w:hAnsi="Open Sans Light" w:cs="Open Sans Light"/>
          <w:color w:val="595959" w:themeColor="text1" w:themeTint="A6"/>
        </w:rPr>
        <w:t xml:space="preserve"> from another system. </w:t>
      </w:r>
      <w:r w:rsidR="54F7DC8F" w:rsidRPr="1EECD8D2">
        <w:rPr>
          <w:rFonts w:ascii="Open Sans Light" w:eastAsia="Times New Roman" w:hAnsi="Open Sans Light" w:cs="Open Sans Light"/>
          <w:color w:val="595959" w:themeColor="text1" w:themeTint="A6"/>
        </w:rPr>
        <w:t>Additionally, p</w:t>
      </w:r>
      <w:r w:rsidR="4DA61C65" w:rsidRPr="1EECD8D2">
        <w:rPr>
          <w:rFonts w:ascii="Open Sans Light" w:eastAsia="Times New Roman" w:hAnsi="Open Sans Light" w:cs="Open Sans Light"/>
          <w:color w:val="595959" w:themeColor="text1" w:themeTint="A6"/>
        </w:rPr>
        <w:t>artners who do not have publicly ac</w:t>
      </w:r>
      <w:r w:rsidR="439C69C3" w:rsidRPr="1EECD8D2">
        <w:rPr>
          <w:rFonts w:ascii="Open Sans Light" w:eastAsia="Times New Roman" w:hAnsi="Open Sans Light" w:cs="Open Sans Light"/>
          <w:color w:val="595959" w:themeColor="text1" w:themeTint="A6"/>
        </w:rPr>
        <w:t xml:space="preserve">cessible web services, but </w:t>
      </w:r>
      <w:r w:rsidR="235DA506" w:rsidRPr="1EECD8D2">
        <w:rPr>
          <w:rFonts w:ascii="Open Sans Light" w:eastAsia="Times New Roman" w:hAnsi="Open Sans Light" w:cs="Open Sans Light"/>
          <w:color w:val="595959" w:themeColor="text1" w:themeTint="A6"/>
        </w:rPr>
        <w:t>can</w:t>
      </w:r>
      <w:r w:rsidR="439C69C3" w:rsidRPr="1EECD8D2">
        <w:rPr>
          <w:rFonts w:ascii="Open Sans Light" w:eastAsia="Times New Roman" w:hAnsi="Open Sans Light" w:cs="Open Sans Light"/>
          <w:color w:val="595959" w:themeColor="text1" w:themeTint="A6"/>
        </w:rPr>
        <w:t xml:space="preserve"> map their data to Voyant</w:t>
      </w:r>
      <w:r w:rsidR="7FF4A095" w:rsidRPr="1EECD8D2">
        <w:rPr>
          <w:rFonts w:ascii="Open Sans Light" w:eastAsia="Times New Roman" w:hAnsi="Open Sans Light" w:cs="Open Sans Light"/>
          <w:color w:val="595959" w:themeColor="text1" w:themeTint="A6"/>
        </w:rPr>
        <w:t>’s data</w:t>
      </w:r>
      <w:r w:rsidR="439C69C3" w:rsidRPr="1EECD8D2">
        <w:rPr>
          <w:rFonts w:ascii="Open Sans Light" w:eastAsia="Times New Roman" w:hAnsi="Open Sans Light" w:cs="Open Sans Light"/>
          <w:color w:val="595959" w:themeColor="text1" w:themeTint="A6"/>
        </w:rPr>
        <w:t xml:space="preserve"> schema, </w:t>
      </w:r>
      <w:r w:rsidR="7C5EEAB2" w:rsidRPr="1EECD8D2">
        <w:rPr>
          <w:rFonts w:ascii="Open Sans Light" w:eastAsia="Times New Roman" w:hAnsi="Open Sans Light" w:cs="Open Sans Light"/>
          <w:color w:val="595959" w:themeColor="text1" w:themeTint="A6"/>
        </w:rPr>
        <w:t>can</w:t>
      </w:r>
      <w:r w:rsidR="439C69C3" w:rsidRPr="1EECD8D2">
        <w:rPr>
          <w:rFonts w:ascii="Open Sans Light" w:eastAsia="Times New Roman" w:hAnsi="Open Sans Light" w:cs="Open Sans Light"/>
          <w:color w:val="595959" w:themeColor="text1" w:themeTint="A6"/>
        </w:rPr>
        <w:t xml:space="preserve"> </w:t>
      </w:r>
      <w:r w:rsidR="0E74E023" w:rsidRPr="1EECD8D2">
        <w:rPr>
          <w:rFonts w:ascii="Open Sans Light" w:eastAsia="Times New Roman" w:hAnsi="Open Sans Light" w:cs="Open Sans Light"/>
          <w:color w:val="595959" w:themeColor="text1" w:themeTint="A6"/>
        </w:rPr>
        <w:t>launch directly from a file.</w:t>
      </w:r>
    </w:p>
    <w:p w14:paraId="2D36C976" w14:textId="1820F206" w:rsidR="74F6331A" w:rsidRDefault="74F6331A" w:rsidP="1EECD8D2">
      <w:pPr>
        <w:pStyle w:val="ListParagraph"/>
        <w:numPr>
          <w:ilvl w:val="0"/>
          <w:numId w:val="1"/>
        </w:numPr>
        <w:rPr>
          <w:rFonts w:eastAsiaTheme="minorEastAsia"/>
          <w:color w:val="595959" w:themeColor="text1" w:themeTint="A6"/>
        </w:rPr>
      </w:pPr>
      <w:r w:rsidRPr="1EECD8D2">
        <w:rPr>
          <w:rFonts w:ascii="Open Sans Light" w:eastAsia="Times New Roman" w:hAnsi="Open Sans Light" w:cs="Open Sans Light"/>
          <w:color w:val="595959" w:themeColor="text1" w:themeTint="A6"/>
        </w:rPr>
        <w:t>Person ID</w:t>
      </w:r>
    </w:p>
    <w:p w14:paraId="27944B6D" w14:textId="650C12D8" w:rsidR="74F6331A" w:rsidRDefault="74F6331A" w:rsidP="1EECD8D2">
      <w:pPr>
        <w:pStyle w:val="ListParagraph"/>
        <w:numPr>
          <w:ilvl w:val="1"/>
          <w:numId w:val="1"/>
        </w:numPr>
        <w:rPr>
          <w:color w:val="595959" w:themeColor="text1" w:themeTint="A6"/>
        </w:rPr>
      </w:pPr>
      <w:r w:rsidRPr="1EECD8D2">
        <w:rPr>
          <w:rFonts w:ascii="Open Sans Light" w:eastAsia="Times New Roman" w:hAnsi="Open Sans Light" w:cs="Open Sans Light"/>
          <w:color w:val="595959" w:themeColor="text1" w:themeTint="A6"/>
        </w:rPr>
        <w:t xml:space="preserve">Integration </w:t>
      </w:r>
      <w:r w:rsidR="2174BCC4" w:rsidRPr="1EECD8D2">
        <w:rPr>
          <w:rFonts w:ascii="Open Sans Light" w:eastAsia="Times New Roman" w:hAnsi="Open Sans Light" w:cs="Open Sans Light"/>
          <w:color w:val="595959" w:themeColor="text1" w:themeTint="A6"/>
        </w:rPr>
        <w:t>with</w:t>
      </w:r>
      <w:r w:rsidRPr="1EECD8D2">
        <w:rPr>
          <w:rFonts w:ascii="Open Sans Light" w:eastAsia="Times New Roman" w:hAnsi="Open Sans Light" w:cs="Open Sans Light"/>
          <w:color w:val="595959" w:themeColor="text1" w:themeTint="A6"/>
        </w:rPr>
        <w:t xml:space="preserve"> data for multiple people in </w:t>
      </w:r>
      <w:r w:rsidR="1135F14B" w:rsidRPr="1EECD8D2">
        <w:rPr>
          <w:rFonts w:ascii="Open Sans Light" w:eastAsia="Times New Roman" w:hAnsi="Open Sans Light" w:cs="Open Sans Light"/>
          <w:color w:val="595959" w:themeColor="text1" w:themeTint="A6"/>
        </w:rPr>
        <w:t xml:space="preserve">a </w:t>
      </w:r>
      <w:r w:rsidRPr="1EECD8D2">
        <w:rPr>
          <w:rFonts w:ascii="Open Sans Light" w:eastAsia="Times New Roman" w:hAnsi="Open Sans Light" w:cs="Open Sans Light"/>
          <w:color w:val="595959" w:themeColor="text1" w:themeTint="A6"/>
        </w:rPr>
        <w:t>household</w:t>
      </w:r>
      <w:r w:rsidR="520A3309" w:rsidRPr="1EECD8D2">
        <w:rPr>
          <w:rFonts w:ascii="Open Sans Light" w:eastAsia="Times New Roman" w:hAnsi="Open Sans Light" w:cs="Open Sans Light"/>
          <w:color w:val="595959" w:themeColor="text1" w:themeTint="A6"/>
        </w:rPr>
        <w:t xml:space="preserve"> / family unit</w:t>
      </w:r>
      <w:r w:rsidRPr="1EECD8D2">
        <w:rPr>
          <w:rFonts w:ascii="Open Sans Light" w:eastAsia="Times New Roman" w:hAnsi="Open Sans Light" w:cs="Open Sans Light"/>
          <w:color w:val="595959" w:themeColor="text1" w:themeTint="A6"/>
        </w:rPr>
        <w:t>.</w:t>
      </w:r>
    </w:p>
    <w:p w14:paraId="5840BD4A" w14:textId="5034B2C2" w:rsidR="74F6331A" w:rsidRDefault="74F6331A" w:rsidP="1EECD8D2">
      <w:pPr>
        <w:pStyle w:val="ListParagraph"/>
        <w:numPr>
          <w:ilvl w:val="1"/>
          <w:numId w:val="1"/>
        </w:numPr>
        <w:rPr>
          <w:color w:val="595959" w:themeColor="text1" w:themeTint="A6"/>
        </w:rPr>
      </w:pPr>
      <w:r w:rsidRPr="1EECD8D2">
        <w:rPr>
          <w:rFonts w:ascii="Open Sans Light" w:eastAsia="Times New Roman" w:hAnsi="Open Sans Light" w:cs="Open Sans Light"/>
          <w:color w:val="595959" w:themeColor="text1" w:themeTint="A6"/>
        </w:rPr>
        <w:t>Multiple Integration IDs are linked to a Voyant client</w:t>
      </w:r>
    </w:p>
    <w:p w14:paraId="346EBB48" w14:textId="0F715BB1" w:rsidR="74F6331A" w:rsidRDefault="74F6331A" w:rsidP="1EECD8D2">
      <w:pPr>
        <w:pStyle w:val="ListParagraph"/>
        <w:numPr>
          <w:ilvl w:val="0"/>
          <w:numId w:val="1"/>
        </w:numPr>
        <w:rPr>
          <w:color w:val="595959" w:themeColor="text1" w:themeTint="A6"/>
        </w:rPr>
      </w:pPr>
      <w:r w:rsidRPr="1EECD8D2">
        <w:rPr>
          <w:rFonts w:ascii="Open Sans Light" w:eastAsia="Times New Roman" w:hAnsi="Open Sans Light" w:cs="Open Sans Light"/>
          <w:color w:val="595959" w:themeColor="text1" w:themeTint="A6"/>
        </w:rPr>
        <w:t>Household</w:t>
      </w:r>
      <w:r w:rsidR="44DFB026" w:rsidRPr="1EECD8D2">
        <w:rPr>
          <w:rFonts w:ascii="Open Sans Light" w:eastAsia="Times New Roman" w:hAnsi="Open Sans Light" w:cs="Open Sans Light"/>
          <w:color w:val="595959" w:themeColor="text1" w:themeTint="A6"/>
        </w:rPr>
        <w:t xml:space="preserve"> / Family Unit</w:t>
      </w:r>
      <w:r w:rsidRPr="1EECD8D2">
        <w:rPr>
          <w:rFonts w:ascii="Open Sans Light" w:eastAsia="Times New Roman" w:hAnsi="Open Sans Light" w:cs="Open Sans Light"/>
          <w:color w:val="595959" w:themeColor="text1" w:themeTint="A6"/>
        </w:rPr>
        <w:t xml:space="preserve"> ID</w:t>
      </w:r>
    </w:p>
    <w:p w14:paraId="4C9F07A2" w14:textId="3BE75F58" w:rsidR="74F6331A" w:rsidRDefault="74F6331A" w:rsidP="1EECD8D2">
      <w:pPr>
        <w:pStyle w:val="ListParagraph"/>
        <w:numPr>
          <w:ilvl w:val="1"/>
          <w:numId w:val="1"/>
        </w:numPr>
        <w:rPr>
          <w:color w:val="595959" w:themeColor="text1" w:themeTint="A6"/>
        </w:rPr>
      </w:pPr>
      <w:r w:rsidRPr="1EECD8D2">
        <w:rPr>
          <w:rFonts w:ascii="Open Sans Light" w:eastAsia="Times New Roman" w:hAnsi="Open Sans Light" w:cs="Open Sans Light"/>
          <w:color w:val="595959" w:themeColor="text1" w:themeTint="A6"/>
        </w:rPr>
        <w:t>Integration Source has data for the entire household.</w:t>
      </w:r>
    </w:p>
    <w:p w14:paraId="79DF2283" w14:textId="1F3FAB20" w:rsidR="74F6331A" w:rsidRDefault="74F6331A" w:rsidP="1EECD8D2">
      <w:pPr>
        <w:pStyle w:val="ListParagraph"/>
        <w:numPr>
          <w:ilvl w:val="1"/>
          <w:numId w:val="1"/>
        </w:numPr>
        <w:rPr>
          <w:color w:val="595959" w:themeColor="text1" w:themeTint="A6"/>
        </w:rPr>
      </w:pPr>
      <w:r w:rsidRPr="1EECD8D2">
        <w:rPr>
          <w:rFonts w:ascii="Open Sans Light" w:eastAsia="Times New Roman" w:hAnsi="Open Sans Light" w:cs="Open Sans Light"/>
          <w:color w:val="595959" w:themeColor="text1" w:themeTint="A6"/>
        </w:rPr>
        <w:t>One integration ID, one Voyant client</w:t>
      </w:r>
    </w:p>
    <w:p w14:paraId="3C9907D2" w14:textId="74A8F5E2" w:rsidR="74F6331A" w:rsidRDefault="74F6331A" w:rsidP="1EECD8D2">
      <w:pPr>
        <w:pStyle w:val="ListParagraph"/>
        <w:numPr>
          <w:ilvl w:val="0"/>
          <w:numId w:val="1"/>
        </w:numPr>
        <w:rPr>
          <w:color w:val="595959" w:themeColor="text1" w:themeTint="A6"/>
        </w:rPr>
      </w:pPr>
      <w:r w:rsidRPr="1EECD8D2">
        <w:rPr>
          <w:rFonts w:ascii="Open Sans Light" w:eastAsia="Times New Roman" w:hAnsi="Open Sans Light" w:cs="Open Sans Light"/>
          <w:color w:val="595959" w:themeColor="text1" w:themeTint="A6"/>
        </w:rPr>
        <w:t xml:space="preserve">Import from a </w:t>
      </w:r>
      <w:r w:rsidR="374B7913" w:rsidRPr="1EECD8D2">
        <w:rPr>
          <w:rFonts w:ascii="Open Sans Light" w:eastAsia="Times New Roman" w:hAnsi="Open Sans Light" w:cs="Open Sans Light"/>
          <w:color w:val="595959" w:themeColor="text1" w:themeTint="A6"/>
        </w:rPr>
        <w:t>cli</w:t>
      </w:r>
      <w:r w:rsidRPr="1EECD8D2">
        <w:rPr>
          <w:rFonts w:ascii="Open Sans Light" w:eastAsia="Times New Roman" w:hAnsi="Open Sans Light" w:cs="Open Sans Light"/>
          <w:color w:val="595959" w:themeColor="text1" w:themeTint="A6"/>
        </w:rPr>
        <w:t>e</w:t>
      </w:r>
      <w:r w:rsidR="374B7913" w:rsidRPr="1EECD8D2">
        <w:rPr>
          <w:rFonts w:ascii="Open Sans Light" w:eastAsia="Times New Roman" w:hAnsi="Open Sans Light" w:cs="Open Sans Light"/>
          <w:color w:val="595959" w:themeColor="text1" w:themeTint="A6"/>
        </w:rPr>
        <w:t>nt File</w:t>
      </w:r>
    </w:p>
    <w:p w14:paraId="5DFAA03A" w14:textId="61040BB1" w:rsidR="374B7913" w:rsidRDefault="374B7913" w:rsidP="1EECD8D2">
      <w:pPr>
        <w:pStyle w:val="ListParagraph"/>
        <w:numPr>
          <w:ilvl w:val="1"/>
          <w:numId w:val="1"/>
        </w:numPr>
        <w:rPr>
          <w:color w:val="595959" w:themeColor="text1" w:themeTint="A6"/>
        </w:rPr>
      </w:pPr>
      <w:r w:rsidRPr="1EECD8D2">
        <w:rPr>
          <w:rFonts w:ascii="Open Sans Light" w:eastAsia="Times New Roman" w:hAnsi="Open Sans Light" w:cs="Open Sans Light"/>
          <w:color w:val="595959" w:themeColor="text1" w:themeTint="A6"/>
        </w:rPr>
        <w:t>Create / Update a client directly from a file source</w:t>
      </w:r>
    </w:p>
    <w:p w14:paraId="6F2C044A" w14:textId="7CDEF3F0" w:rsidR="1EECD8D2" w:rsidRDefault="1EECD8D2" w:rsidP="1EECD8D2">
      <w:pPr>
        <w:rPr>
          <w:rFonts w:ascii="Open Sans Light" w:eastAsia="Times New Roman" w:hAnsi="Open Sans Light" w:cs="Open Sans Light"/>
          <w:color w:val="595959" w:themeColor="text1" w:themeTint="A6"/>
        </w:rPr>
      </w:pPr>
    </w:p>
    <w:p w14:paraId="720CA8C2" w14:textId="242376FB" w:rsidR="5D5E68F8" w:rsidRDefault="5D5E68F8" w:rsidP="1EECD8D2">
      <w:pPr>
        <w:rPr>
          <w:rFonts w:ascii="Open Sans Light" w:eastAsia="Times New Roman" w:hAnsi="Open Sans Light" w:cs="Open Sans Light"/>
          <w:b/>
          <w:bCs/>
          <w:color w:val="595959" w:themeColor="text1" w:themeTint="A6"/>
        </w:rPr>
      </w:pPr>
      <w:r w:rsidRPr="1EECD8D2">
        <w:rPr>
          <w:rFonts w:ascii="Open Sans Light" w:eastAsia="Times New Roman" w:hAnsi="Open Sans Light" w:cs="Open Sans Light"/>
          <w:b/>
          <w:bCs/>
          <w:color w:val="595959" w:themeColor="text1" w:themeTint="A6"/>
        </w:rPr>
        <w:t>Person ID</w:t>
      </w:r>
      <w:r w:rsidR="5BAA6235" w:rsidRPr="1EECD8D2">
        <w:rPr>
          <w:rFonts w:ascii="Open Sans Light" w:eastAsia="Times New Roman" w:hAnsi="Open Sans Light" w:cs="Open Sans Light"/>
          <w:b/>
          <w:bCs/>
          <w:color w:val="595959" w:themeColor="text1" w:themeTint="A6"/>
        </w:rPr>
        <w:t xml:space="preserve"> Integration</w:t>
      </w:r>
      <w:r w:rsidRPr="1EECD8D2">
        <w:rPr>
          <w:rFonts w:ascii="Open Sans Light" w:eastAsia="Times New Roman" w:hAnsi="Open Sans Light" w:cs="Open Sans Light"/>
          <w:b/>
          <w:bCs/>
          <w:color w:val="595959" w:themeColor="text1" w:themeTint="A6"/>
        </w:rPr>
        <w:t xml:space="preserve"> </w:t>
      </w:r>
      <w:r w:rsidR="7630790B" w:rsidRPr="1EECD8D2">
        <w:rPr>
          <w:rFonts w:ascii="Open Sans Light" w:eastAsia="Times New Roman" w:hAnsi="Open Sans Light" w:cs="Open Sans Light"/>
          <w:b/>
          <w:bCs/>
          <w:color w:val="595959" w:themeColor="text1" w:themeTint="A6"/>
        </w:rPr>
        <w:t>flow</w:t>
      </w:r>
    </w:p>
    <w:p w14:paraId="1EFE44CC" w14:textId="70B21E49" w:rsidR="178A88BE" w:rsidRDefault="178A88BE"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color w:val="595959" w:themeColor="text1" w:themeTint="A6"/>
        </w:rPr>
        <w:t>Voyant Plan can be created directly from</w:t>
      </w:r>
      <w:r w:rsidR="627FC143" w:rsidRPr="1EECD8D2">
        <w:rPr>
          <w:rFonts w:ascii="Open Sans Light" w:eastAsia="Times New Roman" w:hAnsi="Open Sans Light" w:cs="Open Sans Light"/>
          <w:color w:val="595959" w:themeColor="text1" w:themeTint="A6"/>
        </w:rPr>
        <w:t xml:space="preserve"> integration</w:t>
      </w:r>
      <w:r w:rsidR="7C49B682" w:rsidRPr="1EECD8D2">
        <w:rPr>
          <w:rFonts w:ascii="Open Sans Light" w:eastAsia="Times New Roman" w:hAnsi="Open Sans Light" w:cs="Open Sans Light"/>
          <w:color w:val="595959" w:themeColor="text1" w:themeTint="A6"/>
        </w:rPr>
        <w:t>’s</w:t>
      </w:r>
      <w:r w:rsidRPr="1EECD8D2">
        <w:rPr>
          <w:rFonts w:ascii="Open Sans Light" w:eastAsia="Times New Roman" w:hAnsi="Open Sans Light" w:cs="Open Sans Light"/>
          <w:color w:val="595959" w:themeColor="text1" w:themeTint="A6"/>
        </w:rPr>
        <w:t xml:space="preserve"> </w:t>
      </w:r>
      <w:r w:rsidR="0F114D36" w:rsidRPr="1EECD8D2">
        <w:rPr>
          <w:rFonts w:ascii="Open Sans Light" w:eastAsia="Times New Roman" w:hAnsi="Open Sans Light" w:cs="Open Sans Light"/>
          <w:color w:val="595959" w:themeColor="text1" w:themeTint="A6"/>
        </w:rPr>
        <w:t xml:space="preserve">person </w:t>
      </w:r>
      <w:r w:rsidRPr="1EECD8D2">
        <w:rPr>
          <w:rFonts w:ascii="Open Sans Light" w:eastAsia="Times New Roman" w:hAnsi="Open Sans Light" w:cs="Open Sans Light"/>
          <w:color w:val="595959" w:themeColor="text1" w:themeTint="A6"/>
        </w:rPr>
        <w:t>details</w:t>
      </w:r>
      <w:r w:rsidR="50782FEA" w:rsidRPr="1EECD8D2">
        <w:rPr>
          <w:rFonts w:ascii="Open Sans Light" w:eastAsia="Times New Roman" w:hAnsi="Open Sans Light" w:cs="Open Sans Light"/>
          <w:color w:val="595959" w:themeColor="text1" w:themeTint="A6"/>
        </w:rPr>
        <w:t xml:space="preserve">. </w:t>
      </w:r>
      <w:r w:rsidR="20CBBD4B" w:rsidRPr="1EECD8D2">
        <w:rPr>
          <w:rFonts w:ascii="Open Sans Light" w:eastAsia="Times New Roman" w:hAnsi="Open Sans Light" w:cs="Open Sans Light"/>
          <w:color w:val="595959" w:themeColor="text1" w:themeTint="A6"/>
        </w:rPr>
        <w:t xml:space="preserve">Existing </w:t>
      </w:r>
      <w:r w:rsidR="2F9FA496" w:rsidRPr="1EECD8D2">
        <w:rPr>
          <w:rFonts w:ascii="Open Sans Light" w:eastAsia="Times New Roman" w:hAnsi="Open Sans Light" w:cs="Open Sans Light"/>
          <w:color w:val="595959" w:themeColor="text1" w:themeTint="A6"/>
        </w:rPr>
        <w:t xml:space="preserve">Voyant </w:t>
      </w:r>
      <w:r w:rsidR="29403E90" w:rsidRPr="1EECD8D2">
        <w:rPr>
          <w:rFonts w:ascii="Open Sans Light" w:eastAsia="Times New Roman" w:hAnsi="Open Sans Light" w:cs="Open Sans Light"/>
          <w:color w:val="595959" w:themeColor="text1" w:themeTint="A6"/>
        </w:rPr>
        <w:t>plans</w:t>
      </w:r>
      <w:r w:rsidR="2F9FA496" w:rsidRPr="1EECD8D2">
        <w:rPr>
          <w:rFonts w:ascii="Open Sans Light" w:eastAsia="Times New Roman" w:hAnsi="Open Sans Light" w:cs="Open Sans Light"/>
          <w:color w:val="595959" w:themeColor="text1" w:themeTint="A6"/>
        </w:rPr>
        <w:t xml:space="preserve"> can be</w:t>
      </w:r>
      <w:r w:rsidR="2668FEC0" w:rsidRPr="1EECD8D2">
        <w:rPr>
          <w:rFonts w:ascii="Open Sans Light" w:eastAsia="Times New Roman" w:hAnsi="Open Sans Light" w:cs="Open Sans Light"/>
          <w:color w:val="595959" w:themeColor="text1" w:themeTint="A6"/>
        </w:rPr>
        <w:t xml:space="preserve"> updated by</w:t>
      </w:r>
      <w:r w:rsidR="2F9FA496" w:rsidRPr="1EECD8D2">
        <w:rPr>
          <w:rFonts w:ascii="Open Sans Light" w:eastAsia="Times New Roman" w:hAnsi="Open Sans Light" w:cs="Open Sans Light"/>
          <w:color w:val="595959" w:themeColor="text1" w:themeTint="A6"/>
        </w:rPr>
        <w:t xml:space="preserve"> connect</w:t>
      </w:r>
      <w:r w:rsidR="0E64175D" w:rsidRPr="1EECD8D2">
        <w:rPr>
          <w:rFonts w:ascii="Open Sans Light" w:eastAsia="Times New Roman" w:hAnsi="Open Sans Light" w:cs="Open Sans Light"/>
          <w:color w:val="595959" w:themeColor="text1" w:themeTint="A6"/>
        </w:rPr>
        <w:t xml:space="preserve">ing </w:t>
      </w:r>
      <w:r w:rsidR="2DDC69C5" w:rsidRPr="1EECD8D2">
        <w:rPr>
          <w:rFonts w:ascii="Open Sans Light" w:eastAsia="Times New Roman" w:hAnsi="Open Sans Light" w:cs="Open Sans Light"/>
          <w:color w:val="595959" w:themeColor="text1" w:themeTint="A6"/>
        </w:rPr>
        <w:t>people already in the plan.</w:t>
      </w:r>
    </w:p>
    <w:p w14:paraId="5421C767" w14:textId="17604455" w:rsidR="2F9FA496" w:rsidRDefault="2F9FA496" w:rsidP="1EECD8D2">
      <w:r>
        <w:rPr>
          <w:noProof/>
        </w:rPr>
        <w:drawing>
          <wp:inline distT="0" distB="0" distL="0" distR="0" wp14:anchorId="25C74908" wp14:editId="6EE1BCDC">
            <wp:extent cx="2770263" cy="2095012"/>
            <wp:effectExtent l="0" t="0" r="0" b="0"/>
            <wp:docPr id="1073148560" name="Picture 107314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70263" cy="2095012"/>
                    </a:xfrm>
                    <a:prstGeom prst="rect">
                      <a:avLst/>
                    </a:prstGeom>
                  </pic:spPr>
                </pic:pic>
              </a:graphicData>
            </a:graphic>
          </wp:inline>
        </w:drawing>
      </w:r>
    </w:p>
    <w:p w14:paraId="6415066A" w14:textId="632ED3AB" w:rsidR="2337F795" w:rsidRDefault="2337F795" w:rsidP="1EECD8D2">
      <w:pPr>
        <w:rPr>
          <w:rFonts w:ascii="Open Sans Light" w:eastAsia="Times New Roman" w:hAnsi="Open Sans Light" w:cs="Open Sans Light"/>
          <w:b/>
          <w:bCs/>
          <w:color w:val="595959" w:themeColor="text1" w:themeTint="A6"/>
        </w:rPr>
      </w:pPr>
      <w:r w:rsidRPr="1EECD8D2">
        <w:rPr>
          <w:rFonts w:ascii="Open Sans Light" w:eastAsia="Times New Roman" w:hAnsi="Open Sans Light" w:cs="Open Sans Light"/>
          <w:b/>
          <w:bCs/>
          <w:color w:val="595959" w:themeColor="text1" w:themeTint="A6"/>
        </w:rPr>
        <w:t xml:space="preserve">URL &amp; </w:t>
      </w:r>
      <w:r w:rsidR="67FF9EBD" w:rsidRPr="1EECD8D2">
        <w:rPr>
          <w:rFonts w:ascii="Open Sans Light" w:eastAsia="Times New Roman" w:hAnsi="Open Sans Light" w:cs="Open Sans Light"/>
          <w:b/>
          <w:bCs/>
          <w:color w:val="595959" w:themeColor="text1" w:themeTint="A6"/>
        </w:rPr>
        <w:t xml:space="preserve">Required </w:t>
      </w:r>
      <w:r w:rsidR="44FE6281" w:rsidRPr="1EECD8D2">
        <w:rPr>
          <w:rFonts w:ascii="Open Sans Light" w:eastAsia="Times New Roman" w:hAnsi="Open Sans Light" w:cs="Open Sans Light"/>
          <w:b/>
          <w:bCs/>
          <w:color w:val="595959" w:themeColor="text1" w:themeTint="A6"/>
        </w:rPr>
        <w:t>Parameters</w:t>
      </w:r>
    </w:p>
    <w:p w14:paraId="607E3FA4" w14:textId="003F35F8" w:rsidR="44FE6281" w:rsidRDefault="44FE6281"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color w:val="595959" w:themeColor="text1" w:themeTint="A6"/>
        </w:rPr>
        <w:t>Person ID must be provided</w:t>
      </w:r>
    </w:p>
    <w:p w14:paraId="383B6A10" w14:textId="1A40B198" w:rsidR="6D5DD0DD" w:rsidRDefault="6D5DD0DD" w:rsidP="1EECD8D2">
      <w:r>
        <w:rPr>
          <w:noProof/>
        </w:rPr>
        <w:drawing>
          <wp:inline distT="0" distB="0" distL="0" distR="0" wp14:anchorId="7CF9C7C3" wp14:editId="1E7CE57A">
            <wp:extent cx="4572000" cy="247650"/>
            <wp:effectExtent l="0" t="0" r="0" b="0"/>
            <wp:docPr id="20801134" name="Picture 2080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247650"/>
                    </a:xfrm>
                    <a:prstGeom prst="rect">
                      <a:avLst/>
                    </a:prstGeom>
                  </pic:spPr>
                </pic:pic>
              </a:graphicData>
            </a:graphic>
          </wp:inline>
        </w:drawing>
      </w:r>
    </w:p>
    <w:p w14:paraId="34635B53" w14:textId="16491243" w:rsidR="2378554A" w:rsidRDefault="2378554A" w:rsidP="1EECD8D2">
      <w:pPr>
        <w:rPr>
          <w:rFonts w:ascii="Open Sans Light" w:eastAsia="Times New Roman" w:hAnsi="Open Sans Light" w:cs="Open Sans Light"/>
          <w:color w:val="595959" w:themeColor="text1" w:themeTint="A6"/>
        </w:rPr>
      </w:pPr>
      <w:proofErr w:type="spellStart"/>
      <w:r w:rsidRPr="1EECD8D2">
        <w:rPr>
          <w:rFonts w:ascii="Open Sans Light" w:eastAsia="Times New Roman" w:hAnsi="Open Sans Light" w:cs="Open Sans Light"/>
          <w:color w:val="595959" w:themeColor="text1" w:themeTint="A6"/>
        </w:rPr>
        <w:t>adviserGo</w:t>
      </w:r>
      <w:proofErr w:type="spellEnd"/>
      <w:r w:rsidRPr="1EECD8D2">
        <w:rPr>
          <w:rFonts w:ascii="Open Sans Light" w:eastAsia="Times New Roman" w:hAnsi="Open Sans Light" w:cs="Open Sans Light"/>
          <w:color w:val="595959" w:themeColor="text1" w:themeTint="A6"/>
        </w:rPr>
        <w:t xml:space="preserve"> </w:t>
      </w:r>
      <w:r w:rsidR="6D5DD0DD" w:rsidRPr="1EECD8D2">
        <w:rPr>
          <w:rFonts w:ascii="Open Sans Light" w:eastAsia="Times New Roman" w:hAnsi="Open Sans Light" w:cs="Open Sans Light"/>
          <w:color w:val="595959" w:themeColor="text1" w:themeTint="A6"/>
        </w:rPr>
        <w:t xml:space="preserve">Domain + </w:t>
      </w:r>
      <w:r w:rsidR="1F4AF2BF" w:rsidRPr="1EECD8D2">
        <w:rPr>
          <w:rFonts w:ascii="Open Sans Light" w:eastAsia="Times New Roman" w:hAnsi="Open Sans Light" w:cs="Open Sans Light"/>
          <w:color w:val="595959" w:themeColor="text1" w:themeTint="A6"/>
        </w:rPr>
        <w:t>Launch-in-</w:t>
      </w:r>
      <w:r w:rsidR="6D5DD0DD" w:rsidRPr="1EECD8D2">
        <w:rPr>
          <w:rFonts w:ascii="Open Sans Light" w:eastAsia="Times New Roman" w:hAnsi="Open Sans Light" w:cs="Open Sans Light"/>
          <w:color w:val="595959" w:themeColor="text1" w:themeTint="A6"/>
        </w:rPr>
        <w:t xml:space="preserve">Context </w:t>
      </w:r>
      <w:r w:rsidR="532BBA40" w:rsidRPr="1EECD8D2">
        <w:rPr>
          <w:rFonts w:ascii="Open Sans Light" w:eastAsia="Times New Roman" w:hAnsi="Open Sans Light" w:cs="Open Sans Light"/>
          <w:color w:val="595959" w:themeColor="text1" w:themeTint="A6"/>
        </w:rPr>
        <w:t xml:space="preserve">Person </w:t>
      </w:r>
      <w:r w:rsidR="0FE8121F" w:rsidRPr="1EECD8D2">
        <w:rPr>
          <w:rFonts w:ascii="Open Sans Light" w:eastAsia="Times New Roman" w:hAnsi="Open Sans Light" w:cs="Open Sans Light"/>
          <w:color w:val="595959" w:themeColor="text1" w:themeTint="A6"/>
        </w:rPr>
        <w:t xml:space="preserve">URL </w:t>
      </w:r>
      <w:r w:rsidR="6D5DD0DD" w:rsidRPr="1EECD8D2">
        <w:rPr>
          <w:rFonts w:ascii="Open Sans Light" w:eastAsia="Times New Roman" w:hAnsi="Open Sans Light" w:cs="Open Sans Light"/>
          <w:color w:val="595959" w:themeColor="text1" w:themeTint="A6"/>
        </w:rPr>
        <w:t xml:space="preserve">+ integration </w:t>
      </w:r>
      <w:proofErr w:type="spellStart"/>
      <w:r w:rsidR="6D5DD0DD" w:rsidRPr="1EECD8D2">
        <w:rPr>
          <w:rFonts w:ascii="Open Sans Light" w:eastAsia="Times New Roman" w:hAnsi="Open Sans Light" w:cs="Open Sans Light"/>
          <w:color w:val="595959" w:themeColor="text1" w:themeTint="A6"/>
        </w:rPr>
        <w:t>person_id</w:t>
      </w:r>
      <w:proofErr w:type="spellEnd"/>
    </w:p>
    <w:p w14:paraId="77AECBAB" w14:textId="2F11B10F" w:rsidR="49CF199C" w:rsidRDefault="49CF199C" w:rsidP="1EECD8D2">
      <w:pPr>
        <w:rPr>
          <w:rFonts w:ascii="Open Sans Light" w:eastAsia="Times New Roman" w:hAnsi="Open Sans Light" w:cs="Open Sans Light"/>
          <w:i/>
          <w:iCs/>
          <w:color w:val="595959" w:themeColor="text1" w:themeTint="A6"/>
        </w:rPr>
      </w:pPr>
      <w:proofErr w:type="gramStart"/>
      <w:r w:rsidRPr="1EECD8D2">
        <w:rPr>
          <w:rFonts w:ascii="Open Sans Light" w:eastAsia="Times New Roman" w:hAnsi="Open Sans Light" w:cs="Open Sans Light"/>
          <w:i/>
          <w:iCs/>
          <w:color w:val="595959" w:themeColor="text1" w:themeTint="A6"/>
        </w:rPr>
        <w:lastRenderedPageBreak/>
        <w:t>E.g.</w:t>
      </w:r>
      <w:proofErr w:type="gramEnd"/>
      <w:r w:rsidRPr="1EECD8D2">
        <w:rPr>
          <w:rFonts w:ascii="Open Sans Light" w:eastAsia="Times New Roman" w:hAnsi="Open Sans Light" w:cs="Open Sans Light"/>
          <w:i/>
          <w:iCs/>
          <w:color w:val="595959" w:themeColor="text1" w:themeTint="A6"/>
        </w:rPr>
        <w:t xml:space="preserve"> </w:t>
      </w:r>
      <w:hyperlink r:id="rId30" w:anchor="/launch/person/bd72e1ea-230d-4ee1-b74e-c4dd56d954e3">
        <w:r w:rsidRPr="1EECD8D2">
          <w:rPr>
            <w:rStyle w:val="Hyperlink"/>
            <w:rFonts w:ascii="Open Sans Light" w:eastAsia="Times New Roman" w:hAnsi="Open Sans Light" w:cs="Open Sans Light"/>
            <w:i/>
            <w:iCs/>
          </w:rPr>
          <w:t>https://planwithvoyant.com/advisergo/#/launch/person/bd72e1ea-230d-4ee1-b74e-c4dd56d954e3</w:t>
        </w:r>
      </w:hyperlink>
    </w:p>
    <w:p w14:paraId="71D92A79" w14:textId="3F88345C" w:rsidR="1EECD8D2" w:rsidRDefault="1EECD8D2">
      <w:r>
        <w:br w:type="page"/>
      </w:r>
    </w:p>
    <w:p w14:paraId="3CE88C4F" w14:textId="02EE8484" w:rsidR="47521156" w:rsidRDefault="47521156" w:rsidP="1EECD8D2">
      <w:pPr>
        <w:rPr>
          <w:rFonts w:ascii="Open Sans Light" w:eastAsia="Times New Roman" w:hAnsi="Open Sans Light" w:cs="Open Sans Light"/>
          <w:b/>
          <w:bCs/>
          <w:color w:val="595959" w:themeColor="text1" w:themeTint="A6"/>
        </w:rPr>
      </w:pPr>
      <w:r w:rsidRPr="1EECD8D2">
        <w:rPr>
          <w:rFonts w:ascii="Open Sans Light" w:eastAsia="Times New Roman" w:hAnsi="Open Sans Light" w:cs="Open Sans Light"/>
          <w:b/>
          <w:bCs/>
          <w:color w:val="595959" w:themeColor="text1" w:themeTint="A6"/>
        </w:rPr>
        <w:lastRenderedPageBreak/>
        <w:t>Household ID Integration flow</w:t>
      </w:r>
    </w:p>
    <w:p w14:paraId="0708FA51" w14:textId="17497AAA" w:rsidR="7A1CC48B" w:rsidRDefault="7A1CC48B"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color w:val="595959" w:themeColor="text1" w:themeTint="A6"/>
        </w:rPr>
        <w:t>Voyant Plan can be created directly from integration’s household / family details. Existing Voyant plans can be updated by connecting to an integration household ID.</w:t>
      </w:r>
    </w:p>
    <w:p w14:paraId="74B9BE18" w14:textId="5FEA4D24" w:rsidR="3526B26E" w:rsidRDefault="3526B26E" w:rsidP="1EECD8D2">
      <w:r>
        <w:rPr>
          <w:noProof/>
        </w:rPr>
        <w:drawing>
          <wp:inline distT="0" distB="0" distL="0" distR="0" wp14:anchorId="323475A9" wp14:editId="3EE9A156">
            <wp:extent cx="2463800" cy="1852983"/>
            <wp:effectExtent l="0" t="0" r="0" b="0"/>
            <wp:docPr id="1826847891" name="Picture 182684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63800" cy="1852983"/>
                    </a:xfrm>
                    <a:prstGeom prst="rect">
                      <a:avLst/>
                    </a:prstGeom>
                  </pic:spPr>
                </pic:pic>
              </a:graphicData>
            </a:graphic>
          </wp:inline>
        </w:drawing>
      </w:r>
    </w:p>
    <w:p w14:paraId="7E85E4EF" w14:textId="68B3184F" w:rsidR="3A3D63AF" w:rsidRDefault="3A3D63AF" w:rsidP="1EECD8D2">
      <w:pPr>
        <w:rPr>
          <w:rFonts w:ascii="Open Sans Light" w:eastAsia="Times New Roman" w:hAnsi="Open Sans Light" w:cs="Open Sans Light"/>
          <w:b/>
          <w:bCs/>
          <w:color w:val="595959" w:themeColor="text1" w:themeTint="A6"/>
        </w:rPr>
      </w:pPr>
      <w:r w:rsidRPr="1EECD8D2">
        <w:rPr>
          <w:rFonts w:ascii="Open Sans Light" w:eastAsia="Times New Roman" w:hAnsi="Open Sans Light" w:cs="Open Sans Light"/>
          <w:b/>
          <w:bCs/>
          <w:color w:val="595959" w:themeColor="text1" w:themeTint="A6"/>
        </w:rPr>
        <w:t xml:space="preserve">URL &amp; </w:t>
      </w:r>
      <w:r w:rsidR="23EE4E52" w:rsidRPr="1EECD8D2">
        <w:rPr>
          <w:rFonts w:ascii="Open Sans Light" w:eastAsia="Times New Roman" w:hAnsi="Open Sans Light" w:cs="Open Sans Light"/>
          <w:b/>
          <w:bCs/>
          <w:color w:val="595959" w:themeColor="text1" w:themeTint="A6"/>
        </w:rPr>
        <w:t>Required Parameters</w:t>
      </w:r>
    </w:p>
    <w:p w14:paraId="402A200D" w14:textId="0A790D6E" w:rsidR="23EE4E52" w:rsidRDefault="23EE4E52"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color w:val="595959" w:themeColor="text1" w:themeTint="A6"/>
        </w:rPr>
        <w:t>Family ID must be provided</w:t>
      </w:r>
    </w:p>
    <w:p w14:paraId="070ABE70" w14:textId="245A981E" w:rsidR="23EE4E52" w:rsidRDefault="23EE4E52" w:rsidP="1EECD8D2">
      <w:r>
        <w:rPr>
          <w:noProof/>
        </w:rPr>
        <w:drawing>
          <wp:inline distT="0" distB="0" distL="0" distR="0" wp14:anchorId="054EEFB4" wp14:editId="60A6C069">
            <wp:extent cx="4572000" cy="285750"/>
            <wp:effectExtent l="0" t="0" r="0" b="0"/>
            <wp:docPr id="1700093886" name="Picture 170009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285750"/>
                    </a:xfrm>
                    <a:prstGeom prst="rect">
                      <a:avLst/>
                    </a:prstGeom>
                  </pic:spPr>
                </pic:pic>
              </a:graphicData>
            </a:graphic>
          </wp:inline>
        </w:drawing>
      </w:r>
    </w:p>
    <w:p w14:paraId="5C1F57C9" w14:textId="04F52785" w:rsidR="23EE4E52" w:rsidRDefault="23EE4E52" w:rsidP="1EECD8D2">
      <w:pPr>
        <w:rPr>
          <w:rFonts w:ascii="Open Sans Light" w:eastAsia="Times New Roman" w:hAnsi="Open Sans Light" w:cs="Open Sans Light"/>
          <w:color w:val="595959" w:themeColor="text1" w:themeTint="A6"/>
        </w:rPr>
      </w:pPr>
      <w:proofErr w:type="spellStart"/>
      <w:r w:rsidRPr="1EECD8D2">
        <w:rPr>
          <w:rFonts w:ascii="Open Sans Light" w:eastAsia="Times New Roman" w:hAnsi="Open Sans Light" w:cs="Open Sans Light"/>
          <w:color w:val="595959" w:themeColor="text1" w:themeTint="A6"/>
        </w:rPr>
        <w:t>adviserGo</w:t>
      </w:r>
      <w:proofErr w:type="spellEnd"/>
      <w:r w:rsidRPr="1EECD8D2">
        <w:rPr>
          <w:rFonts w:ascii="Open Sans Light" w:eastAsia="Times New Roman" w:hAnsi="Open Sans Light" w:cs="Open Sans Light"/>
          <w:color w:val="595959" w:themeColor="text1" w:themeTint="A6"/>
        </w:rPr>
        <w:t xml:space="preserve"> Domain + Launch-in-Context Family URL + integration </w:t>
      </w:r>
      <w:proofErr w:type="spellStart"/>
      <w:r w:rsidRPr="1EECD8D2">
        <w:rPr>
          <w:rFonts w:ascii="Open Sans Light" w:eastAsia="Times New Roman" w:hAnsi="Open Sans Light" w:cs="Open Sans Light"/>
          <w:color w:val="595959" w:themeColor="text1" w:themeTint="A6"/>
        </w:rPr>
        <w:t>family_id</w:t>
      </w:r>
      <w:proofErr w:type="spellEnd"/>
    </w:p>
    <w:p w14:paraId="3FEE138E" w14:textId="46CC23F3" w:rsidR="147A1873" w:rsidRDefault="147A1873" w:rsidP="1EECD8D2">
      <w:pPr>
        <w:rPr>
          <w:i/>
          <w:iCs/>
        </w:rPr>
      </w:pPr>
      <w:proofErr w:type="gramStart"/>
      <w:r w:rsidRPr="1EECD8D2">
        <w:rPr>
          <w:rFonts w:ascii="Open Sans Light" w:eastAsia="Times New Roman" w:hAnsi="Open Sans Light" w:cs="Open Sans Light"/>
          <w:i/>
          <w:iCs/>
          <w:color w:val="595959" w:themeColor="text1" w:themeTint="A6"/>
        </w:rPr>
        <w:t>E.g.</w:t>
      </w:r>
      <w:proofErr w:type="gramEnd"/>
      <w:r w:rsidRPr="1EECD8D2">
        <w:rPr>
          <w:rFonts w:ascii="Open Sans Light" w:eastAsia="Times New Roman" w:hAnsi="Open Sans Light" w:cs="Open Sans Light"/>
          <w:i/>
          <w:iCs/>
          <w:color w:val="595959" w:themeColor="text1" w:themeTint="A6"/>
        </w:rPr>
        <w:t xml:space="preserve"> </w:t>
      </w:r>
      <w:hyperlink r:id="rId33" w:anchor="/launch/family/bd72e1ea-230d-4ee1-b74e-c4dd56d954e3">
        <w:r w:rsidRPr="1EECD8D2">
          <w:rPr>
            <w:rStyle w:val="Hyperlink"/>
            <w:rFonts w:ascii="Open Sans Light" w:eastAsia="Times New Roman" w:hAnsi="Open Sans Light" w:cs="Open Sans Light"/>
            <w:i/>
            <w:iCs/>
          </w:rPr>
          <w:t>https://planwithvoyant.com/advisergo/#/launch/family/bd72e1ea-230d-4ee1-b74e-c4dd56d954e3</w:t>
        </w:r>
      </w:hyperlink>
    </w:p>
    <w:p w14:paraId="3B028818" w14:textId="54704FCE" w:rsidR="1EECD8D2" w:rsidRDefault="1EECD8D2" w:rsidP="1EECD8D2">
      <w:pPr>
        <w:rPr>
          <w:rFonts w:ascii="Open Sans Light" w:eastAsia="Times New Roman" w:hAnsi="Open Sans Light" w:cs="Open Sans Light"/>
          <w:color w:val="595959" w:themeColor="text1" w:themeTint="A6"/>
        </w:rPr>
      </w:pPr>
    </w:p>
    <w:p w14:paraId="39C5E62D" w14:textId="5E072771" w:rsidR="55A21B3A" w:rsidRDefault="55A21B3A" w:rsidP="1EECD8D2">
      <w:pPr>
        <w:rPr>
          <w:rFonts w:ascii="Open Sans Light" w:eastAsia="Times New Roman" w:hAnsi="Open Sans Light" w:cs="Open Sans Light"/>
          <w:b/>
          <w:bCs/>
          <w:color w:val="595959" w:themeColor="text1" w:themeTint="A6"/>
        </w:rPr>
      </w:pPr>
      <w:r w:rsidRPr="1EECD8D2">
        <w:rPr>
          <w:rFonts w:ascii="Open Sans Light" w:eastAsia="Times New Roman" w:hAnsi="Open Sans Light" w:cs="Open Sans Light"/>
          <w:b/>
          <w:bCs/>
          <w:color w:val="595959" w:themeColor="text1" w:themeTint="A6"/>
        </w:rPr>
        <w:t>Launch from a File</w:t>
      </w:r>
    </w:p>
    <w:p w14:paraId="45ADEC39" w14:textId="5E49490D" w:rsidR="55A21B3A" w:rsidRDefault="55A21B3A"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color w:val="595959" w:themeColor="text1" w:themeTint="A6"/>
        </w:rPr>
        <w:t xml:space="preserve">Voyant Plan can be created directly from a client export file. Existing Voyant plans can also be updated </w:t>
      </w:r>
      <w:r w:rsidR="5267B37B" w:rsidRPr="1EECD8D2">
        <w:rPr>
          <w:rFonts w:ascii="Open Sans Light" w:eastAsia="Times New Roman" w:hAnsi="Open Sans Light" w:cs="Open Sans Light"/>
          <w:color w:val="595959" w:themeColor="text1" w:themeTint="A6"/>
        </w:rPr>
        <w:t>directly from client file exports</w:t>
      </w:r>
      <w:r w:rsidRPr="1EECD8D2">
        <w:rPr>
          <w:rFonts w:ascii="Open Sans Light" w:eastAsia="Times New Roman" w:hAnsi="Open Sans Light" w:cs="Open Sans Light"/>
          <w:color w:val="595959" w:themeColor="text1" w:themeTint="A6"/>
        </w:rPr>
        <w:t>.</w:t>
      </w:r>
    </w:p>
    <w:p w14:paraId="4CC9CEFC" w14:textId="762F0520" w:rsidR="35084F4F" w:rsidRDefault="35084F4F" w:rsidP="1EECD8D2">
      <w:r>
        <w:rPr>
          <w:noProof/>
        </w:rPr>
        <w:drawing>
          <wp:inline distT="0" distB="0" distL="0" distR="0" wp14:anchorId="169091F8" wp14:editId="5D2C13F2">
            <wp:extent cx="2524125" cy="1099046"/>
            <wp:effectExtent l="0" t="0" r="0" b="0"/>
            <wp:docPr id="1757034879" name="Picture 1757034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24125" cy="1099046"/>
                    </a:xfrm>
                    <a:prstGeom prst="rect">
                      <a:avLst/>
                    </a:prstGeom>
                  </pic:spPr>
                </pic:pic>
              </a:graphicData>
            </a:graphic>
          </wp:inline>
        </w:drawing>
      </w:r>
    </w:p>
    <w:p w14:paraId="462D9B0E" w14:textId="3762C1B3" w:rsidR="296114A0" w:rsidRDefault="296114A0" w:rsidP="1EECD8D2">
      <w:pPr>
        <w:rPr>
          <w:rFonts w:ascii="Open Sans Light" w:eastAsia="Times New Roman" w:hAnsi="Open Sans Light" w:cs="Open Sans Light"/>
          <w:color w:val="595959" w:themeColor="text1" w:themeTint="A6"/>
        </w:rPr>
      </w:pPr>
      <w:r w:rsidRPr="1EECD8D2">
        <w:rPr>
          <w:rFonts w:ascii="Open Sans Light" w:eastAsia="Times New Roman" w:hAnsi="Open Sans Light" w:cs="Open Sans Light"/>
          <w:b/>
          <w:bCs/>
          <w:color w:val="595959" w:themeColor="text1" w:themeTint="A6"/>
        </w:rPr>
        <w:t>URL</w:t>
      </w:r>
    </w:p>
    <w:p w14:paraId="47A6FE9B" w14:textId="53DE2891" w:rsidR="296114A0" w:rsidRDefault="296114A0" w:rsidP="1EECD8D2">
      <w:r>
        <w:rPr>
          <w:noProof/>
        </w:rPr>
        <w:drawing>
          <wp:inline distT="0" distB="0" distL="0" distR="0" wp14:anchorId="45196C33" wp14:editId="3184CB96">
            <wp:extent cx="2895600" cy="247650"/>
            <wp:effectExtent l="0" t="0" r="0" b="0"/>
            <wp:docPr id="1344390182" name="Picture 134439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895600" cy="247650"/>
                    </a:xfrm>
                    <a:prstGeom prst="rect">
                      <a:avLst/>
                    </a:prstGeom>
                  </pic:spPr>
                </pic:pic>
              </a:graphicData>
            </a:graphic>
          </wp:inline>
        </w:drawing>
      </w:r>
    </w:p>
    <w:p w14:paraId="47A78C52" w14:textId="1B56733E" w:rsidR="296114A0" w:rsidRDefault="296114A0" w:rsidP="1EECD8D2">
      <w:pPr>
        <w:rPr>
          <w:rFonts w:ascii="Open Sans Light" w:eastAsia="Times New Roman" w:hAnsi="Open Sans Light" w:cs="Open Sans Light"/>
          <w:color w:val="595959" w:themeColor="text1" w:themeTint="A6"/>
        </w:rPr>
      </w:pPr>
      <w:proofErr w:type="spellStart"/>
      <w:r w:rsidRPr="1EECD8D2">
        <w:rPr>
          <w:rFonts w:ascii="Open Sans Light" w:eastAsia="Times New Roman" w:hAnsi="Open Sans Light" w:cs="Open Sans Light"/>
          <w:color w:val="595959" w:themeColor="text1" w:themeTint="A6"/>
        </w:rPr>
        <w:t>adviserGo</w:t>
      </w:r>
      <w:proofErr w:type="spellEnd"/>
      <w:r w:rsidRPr="1EECD8D2">
        <w:rPr>
          <w:rFonts w:ascii="Open Sans Light" w:eastAsia="Times New Roman" w:hAnsi="Open Sans Light" w:cs="Open Sans Light"/>
          <w:color w:val="595959" w:themeColor="text1" w:themeTint="A6"/>
        </w:rPr>
        <w:t xml:space="preserve"> Domain + Launch-in-Context File URL</w:t>
      </w:r>
    </w:p>
    <w:p w14:paraId="3823AA40" w14:textId="022B8BA7" w:rsidR="1A9F5DB6" w:rsidRDefault="1A9F5DB6" w:rsidP="1EECD8D2">
      <w:pPr>
        <w:rPr>
          <w:i/>
          <w:iCs/>
        </w:rPr>
      </w:pPr>
      <w:proofErr w:type="gramStart"/>
      <w:r w:rsidRPr="1EECD8D2">
        <w:rPr>
          <w:rFonts w:ascii="Open Sans Light" w:eastAsia="Times New Roman" w:hAnsi="Open Sans Light" w:cs="Open Sans Light"/>
          <w:i/>
          <w:iCs/>
          <w:color w:val="595959" w:themeColor="text1" w:themeTint="A6"/>
        </w:rPr>
        <w:t>E.g.</w:t>
      </w:r>
      <w:proofErr w:type="gramEnd"/>
      <w:r w:rsidRPr="1EECD8D2">
        <w:rPr>
          <w:rFonts w:ascii="Open Sans Light" w:eastAsia="Times New Roman" w:hAnsi="Open Sans Light" w:cs="Open Sans Light"/>
          <w:i/>
          <w:iCs/>
          <w:color w:val="595959" w:themeColor="text1" w:themeTint="A6"/>
        </w:rPr>
        <w:t xml:space="preserve"> </w:t>
      </w:r>
      <w:hyperlink r:id="rId36" w:anchor="/launch/file">
        <w:r w:rsidRPr="1EECD8D2">
          <w:rPr>
            <w:rStyle w:val="Hyperlink"/>
            <w:rFonts w:ascii="Open Sans Light" w:eastAsia="Times New Roman" w:hAnsi="Open Sans Light" w:cs="Open Sans Light"/>
            <w:i/>
            <w:iCs/>
          </w:rPr>
          <w:t>https://planwithvoyant.com/advisergo/#/launch/file</w:t>
        </w:r>
      </w:hyperlink>
    </w:p>
    <w:p w14:paraId="0F8D64ED" w14:textId="3C2629C3" w:rsidR="1EECD8D2" w:rsidRDefault="000F26F4" w:rsidP="00E45D39">
      <w:pPr>
        <w:pStyle w:val="H2"/>
      </w:pPr>
      <w:bookmarkStart w:id="21" w:name="_Toc103592320"/>
      <w:r>
        <w:lastRenderedPageBreak/>
        <w:t xml:space="preserve">Appendix G: </w:t>
      </w:r>
      <w:r w:rsidR="00344D8A">
        <w:t>Secure Connectivity</w:t>
      </w:r>
      <w:bookmarkEnd w:id="21"/>
    </w:p>
    <w:p w14:paraId="10138C78" w14:textId="126173F2" w:rsidR="00F555DA" w:rsidRPr="00F555DA" w:rsidRDefault="009A5357" w:rsidP="00F555DA">
      <w:pPr>
        <w:rPr>
          <w:rFonts w:ascii="Open Sans Light" w:eastAsia="Times New Roman" w:hAnsi="Open Sans Light" w:cs="Open Sans Light"/>
          <w:b/>
          <w:bCs/>
          <w:color w:val="595959" w:themeColor="text1" w:themeTint="A6"/>
        </w:rPr>
      </w:pPr>
      <w:r>
        <w:rPr>
          <w:rFonts w:ascii="Open Sans Light" w:eastAsia="Times New Roman" w:hAnsi="Open Sans Light" w:cs="Open Sans Light"/>
          <w:b/>
          <w:bCs/>
          <w:color w:val="595959" w:themeColor="text1" w:themeTint="A6"/>
        </w:rPr>
        <w:t>Connections initiated by the Voyant Server (</w:t>
      </w:r>
      <w:r w:rsidR="00F555DA" w:rsidRPr="00F555DA">
        <w:rPr>
          <w:rFonts w:ascii="Open Sans Light" w:eastAsia="Times New Roman" w:hAnsi="Open Sans Light" w:cs="Open Sans Light"/>
          <w:b/>
          <w:bCs/>
          <w:color w:val="595959" w:themeColor="text1" w:themeTint="A6"/>
        </w:rPr>
        <w:t>Outgoing Connections</w:t>
      </w:r>
      <w:r w:rsidR="00634581">
        <w:rPr>
          <w:rFonts w:ascii="Open Sans Light" w:eastAsia="Times New Roman" w:hAnsi="Open Sans Light" w:cs="Open Sans Light"/>
          <w:b/>
          <w:bCs/>
          <w:color w:val="595959" w:themeColor="text1" w:themeTint="A6"/>
        </w:rPr>
        <w:t xml:space="preserve"> from Voyant</w:t>
      </w:r>
      <w:r>
        <w:rPr>
          <w:rFonts w:ascii="Open Sans Light" w:eastAsia="Times New Roman" w:hAnsi="Open Sans Light" w:cs="Open Sans Light"/>
          <w:b/>
          <w:bCs/>
          <w:color w:val="595959" w:themeColor="text1" w:themeTint="A6"/>
        </w:rPr>
        <w:t>)</w:t>
      </w:r>
    </w:p>
    <w:p w14:paraId="031F004C" w14:textId="739FD01B" w:rsidR="00F555DA" w:rsidRDefault="00F555DA" w:rsidP="00F555DA">
      <w:pPr>
        <w:rPr>
          <w:rFonts w:ascii="Open Sans Light" w:eastAsia="Times New Roman" w:hAnsi="Open Sans Light" w:cs="Open Sans Light"/>
          <w:color w:val="595959" w:themeColor="text1" w:themeTint="A6"/>
        </w:rPr>
      </w:pPr>
      <w:r>
        <w:rPr>
          <w:rFonts w:ascii="Open Sans Light" w:eastAsia="Times New Roman" w:hAnsi="Open Sans Light" w:cs="Open Sans Light"/>
          <w:color w:val="595959" w:themeColor="text1" w:themeTint="A6"/>
        </w:rPr>
        <w:t xml:space="preserve">Connections made by Voyant to services hosted by outside partners are </w:t>
      </w:r>
      <w:r w:rsidR="00E5568D">
        <w:rPr>
          <w:rFonts w:ascii="Open Sans Light" w:eastAsia="Times New Roman" w:hAnsi="Open Sans Light" w:cs="Open Sans Light"/>
          <w:color w:val="595959" w:themeColor="text1" w:themeTint="A6"/>
        </w:rPr>
        <w:t>made using https and the TLS 1.</w:t>
      </w:r>
      <w:r w:rsidR="001F4E6C">
        <w:rPr>
          <w:rFonts w:ascii="Open Sans Light" w:eastAsia="Times New Roman" w:hAnsi="Open Sans Light" w:cs="Open Sans Light"/>
          <w:color w:val="595959" w:themeColor="text1" w:themeTint="A6"/>
        </w:rPr>
        <w:t>2/</w:t>
      </w:r>
      <w:r w:rsidR="00E5568D">
        <w:rPr>
          <w:rFonts w:ascii="Open Sans Light" w:eastAsia="Times New Roman" w:hAnsi="Open Sans Light" w:cs="Open Sans Light"/>
          <w:color w:val="595959" w:themeColor="text1" w:themeTint="A6"/>
        </w:rPr>
        <w:t>1.3 protocol</w:t>
      </w:r>
      <w:r w:rsidRPr="1EECD8D2">
        <w:rPr>
          <w:rFonts w:ascii="Open Sans Light" w:eastAsia="Times New Roman" w:hAnsi="Open Sans Light" w:cs="Open Sans Light"/>
          <w:color w:val="595959" w:themeColor="text1" w:themeTint="A6"/>
        </w:rPr>
        <w:t>.</w:t>
      </w:r>
      <w:r w:rsidR="00872930">
        <w:rPr>
          <w:rFonts w:ascii="Open Sans Light" w:eastAsia="Times New Roman" w:hAnsi="Open Sans Light" w:cs="Open Sans Light"/>
          <w:color w:val="595959" w:themeColor="text1" w:themeTint="A6"/>
        </w:rPr>
        <w:t xml:space="preserve">  </w:t>
      </w:r>
      <w:r w:rsidR="00590B3E">
        <w:rPr>
          <w:rFonts w:ascii="Open Sans Light" w:eastAsia="Times New Roman" w:hAnsi="Open Sans Light" w:cs="Open Sans Light"/>
          <w:color w:val="595959" w:themeColor="text1" w:themeTint="A6"/>
        </w:rPr>
        <w:t xml:space="preserve">2-way SSL or so-called </w:t>
      </w:r>
      <w:r w:rsidR="00872930" w:rsidRPr="009A5357">
        <w:rPr>
          <w:rFonts w:ascii="Open Sans Light" w:eastAsia="Times New Roman" w:hAnsi="Open Sans Light" w:cs="Open Sans Light"/>
          <w:b/>
          <w:bCs/>
          <w:color w:val="595959" w:themeColor="text1" w:themeTint="A6"/>
        </w:rPr>
        <w:t>Client</w:t>
      </w:r>
      <w:r w:rsidR="00153D91" w:rsidRPr="009A5357">
        <w:rPr>
          <w:rFonts w:ascii="Open Sans Light" w:eastAsia="Times New Roman" w:hAnsi="Open Sans Light" w:cs="Open Sans Light"/>
          <w:b/>
          <w:bCs/>
          <w:color w:val="595959" w:themeColor="text1" w:themeTint="A6"/>
        </w:rPr>
        <w:t xml:space="preserve"> certificates are supported for these connections</w:t>
      </w:r>
      <w:r w:rsidR="00153D91">
        <w:rPr>
          <w:rFonts w:ascii="Open Sans Light" w:eastAsia="Times New Roman" w:hAnsi="Open Sans Light" w:cs="Open Sans Light"/>
          <w:color w:val="595959" w:themeColor="text1" w:themeTint="A6"/>
        </w:rPr>
        <w:t>.</w:t>
      </w:r>
      <w:r w:rsidR="00CC0D44">
        <w:rPr>
          <w:rFonts w:ascii="Open Sans Light" w:eastAsia="Times New Roman" w:hAnsi="Open Sans Light" w:cs="Open Sans Light"/>
          <w:color w:val="595959" w:themeColor="text1" w:themeTint="A6"/>
        </w:rPr>
        <w:t xml:space="preserve">  </w:t>
      </w:r>
      <w:r w:rsidR="00590B3E">
        <w:rPr>
          <w:rFonts w:ascii="Open Sans Light" w:eastAsia="Times New Roman" w:hAnsi="Open Sans Light" w:cs="Open Sans Light"/>
          <w:color w:val="595959" w:themeColor="text1" w:themeTint="A6"/>
        </w:rPr>
        <w:br/>
      </w:r>
      <w:r w:rsidR="00590B3E">
        <w:rPr>
          <w:rFonts w:ascii="Open Sans Light" w:eastAsia="Times New Roman" w:hAnsi="Open Sans Light" w:cs="Open Sans Light"/>
          <w:color w:val="595959" w:themeColor="text1" w:themeTint="A6"/>
        </w:rPr>
        <w:br/>
      </w:r>
      <w:r w:rsidR="00CC0D44">
        <w:rPr>
          <w:rFonts w:ascii="Open Sans Light" w:eastAsia="Times New Roman" w:hAnsi="Open Sans Light" w:cs="Open Sans Light"/>
          <w:color w:val="595959" w:themeColor="text1" w:themeTint="A6"/>
        </w:rPr>
        <w:t>These services are most often secured via OAuth 2.0</w:t>
      </w:r>
      <w:r w:rsidR="00FD65BD">
        <w:rPr>
          <w:rFonts w:ascii="Open Sans Light" w:eastAsia="Times New Roman" w:hAnsi="Open Sans Light" w:cs="Open Sans Light"/>
          <w:color w:val="595959" w:themeColor="text1" w:themeTint="A6"/>
        </w:rPr>
        <w:t xml:space="preserve">, with client credentials flow or authorization grant flow </w:t>
      </w:r>
      <w:r w:rsidR="007A0890">
        <w:rPr>
          <w:rFonts w:ascii="Open Sans Light" w:eastAsia="Times New Roman" w:hAnsi="Open Sans Light" w:cs="Open Sans Light"/>
          <w:color w:val="595959" w:themeColor="text1" w:themeTint="A6"/>
        </w:rPr>
        <w:t xml:space="preserve">being </w:t>
      </w:r>
      <w:r w:rsidR="00FD65BD">
        <w:rPr>
          <w:rFonts w:ascii="Open Sans Light" w:eastAsia="Times New Roman" w:hAnsi="Open Sans Light" w:cs="Open Sans Light"/>
          <w:color w:val="595959" w:themeColor="text1" w:themeTint="A6"/>
        </w:rPr>
        <w:t xml:space="preserve">the most common </w:t>
      </w:r>
      <w:r w:rsidR="00D6305A">
        <w:rPr>
          <w:rFonts w:ascii="Open Sans Light" w:eastAsia="Times New Roman" w:hAnsi="Open Sans Light" w:cs="Open Sans Light"/>
          <w:color w:val="595959" w:themeColor="text1" w:themeTint="A6"/>
        </w:rPr>
        <w:t>grant types.</w:t>
      </w:r>
    </w:p>
    <w:p w14:paraId="1494F39C" w14:textId="59743752" w:rsidR="00FD4905" w:rsidRPr="008F4520" w:rsidRDefault="00FC788A" w:rsidP="00F555DA">
      <w:pPr>
        <w:rPr>
          <w:rFonts w:ascii="Open Sans Light" w:eastAsia="Times New Roman" w:hAnsi="Open Sans Light" w:cs="Open Sans Light"/>
          <w:b/>
          <w:bCs/>
          <w:color w:val="595959" w:themeColor="text1" w:themeTint="A6"/>
        </w:rPr>
      </w:pPr>
      <w:r>
        <w:rPr>
          <w:rFonts w:ascii="Open Sans Light" w:eastAsia="Times New Roman" w:hAnsi="Open Sans Light" w:cs="Open Sans Light"/>
          <w:color w:val="595959" w:themeColor="text1" w:themeTint="A6"/>
        </w:rPr>
        <w:br/>
      </w:r>
      <w:r w:rsidR="00FD4905" w:rsidRPr="008F4520">
        <w:rPr>
          <w:rFonts w:ascii="Open Sans Light" w:eastAsia="Times New Roman" w:hAnsi="Open Sans Light" w:cs="Open Sans Light"/>
          <w:b/>
          <w:bCs/>
          <w:color w:val="595959" w:themeColor="text1" w:themeTint="A6"/>
        </w:rPr>
        <w:t>Connections initiated by external services (Incoming Connections</w:t>
      </w:r>
      <w:r w:rsidR="00634581">
        <w:rPr>
          <w:rFonts w:ascii="Open Sans Light" w:eastAsia="Times New Roman" w:hAnsi="Open Sans Light" w:cs="Open Sans Light"/>
          <w:b/>
          <w:bCs/>
          <w:color w:val="595959" w:themeColor="text1" w:themeTint="A6"/>
        </w:rPr>
        <w:t xml:space="preserve"> to Voyant</w:t>
      </w:r>
      <w:r w:rsidR="00FD4905" w:rsidRPr="008F4520">
        <w:rPr>
          <w:rFonts w:ascii="Open Sans Light" w:eastAsia="Times New Roman" w:hAnsi="Open Sans Light" w:cs="Open Sans Light"/>
          <w:b/>
          <w:bCs/>
          <w:color w:val="595959" w:themeColor="text1" w:themeTint="A6"/>
        </w:rPr>
        <w:t>)</w:t>
      </w:r>
    </w:p>
    <w:p w14:paraId="46359DA5" w14:textId="484AFB8E" w:rsidR="00FC788A" w:rsidRDefault="00FC788A" w:rsidP="00FC788A">
      <w:pPr>
        <w:rPr>
          <w:rFonts w:ascii="Open Sans Light" w:eastAsia="Times New Roman" w:hAnsi="Open Sans Light" w:cs="Open Sans Light"/>
          <w:b/>
          <w:bCs/>
          <w:color w:val="595959" w:themeColor="text1" w:themeTint="A6"/>
        </w:rPr>
      </w:pPr>
      <w:r>
        <w:rPr>
          <w:rFonts w:ascii="Open Sans Light" w:eastAsia="Times New Roman" w:hAnsi="Open Sans Light" w:cs="Open Sans Light"/>
          <w:color w:val="595959" w:themeColor="text1" w:themeTint="A6"/>
        </w:rPr>
        <w:t xml:space="preserve">Connections initiated by </w:t>
      </w:r>
      <w:r w:rsidR="00347B4F">
        <w:rPr>
          <w:rFonts w:ascii="Open Sans Light" w:eastAsia="Times New Roman" w:hAnsi="Open Sans Light" w:cs="Open Sans Light"/>
          <w:color w:val="595959" w:themeColor="text1" w:themeTint="A6"/>
        </w:rPr>
        <w:t>p</w:t>
      </w:r>
      <w:r>
        <w:rPr>
          <w:rFonts w:ascii="Open Sans Light" w:eastAsia="Times New Roman" w:hAnsi="Open Sans Light" w:cs="Open Sans Light"/>
          <w:color w:val="595959" w:themeColor="text1" w:themeTint="A6"/>
        </w:rPr>
        <w:t>artners to Voyant APIs</w:t>
      </w:r>
      <w:r w:rsidR="008F4520">
        <w:rPr>
          <w:rFonts w:ascii="Open Sans Light" w:eastAsia="Times New Roman" w:hAnsi="Open Sans Light" w:cs="Open Sans Light"/>
          <w:color w:val="595959" w:themeColor="text1" w:themeTint="A6"/>
        </w:rPr>
        <w:t xml:space="preserve"> must use https connections in accordance with the latest </w:t>
      </w:r>
      <w:r w:rsidR="009555AB">
        <w:rPr>
          <w:rFonts w:ascii="Open Sans Light" w:eastAsia="Times New Roman" w:hAnsi="Open Sans Light" w:cs="Open Sans Light"/>
          <w:color w:val="595959" w:themeColor="text1" w:themeTint="A6"/>
        </w:rPr>
        <w:t xml:space="preserve">AWS TLS Policy.  As of now this is, </w:t>
      </w:r>
      <w:r w:rsidR="009555AB" w:rsidRPr="009555AB">
        <w:rPr>
          <w:rFonts w:ascii="Open Sans Light" w:eastAsia="Times New Roman" w:hAnsi="Open Sans Light" w:cs="Open Sans Light"/>
          <w:color w:val="595959" w:themeColor="text1" w:themeTint="A6"/>
        </w:rPr>
        <w:t>ELBSecurityPolicy-FS-1-2-Res-2020-10</w:t>
      </w:r>
      <w:r w:rsidR="009555AB">
        <w:rPr>
          <w:rFonts w:ascii="Open Sans Light" w:eastAsia="Times New Roman" w:hAnsi="Open Sans Light" w:cs="Open Sans Light"/>
          <w:color w:val="595959" w:themeColor="text1" w:themeTint="A6"/>
        </w:rPr>
        <w:t xml:space="preserve">.  </w:t>
      </w:r>
      <w:r w:rsidR="00002A65">
        <w:rPr>
          <w:rFonts w:ascii="Open Sans Light" w:eastAsia="Times New Roman" w:hAnsi="Open Sans Light" w:cs="Open Sans Light"/>
          <w:b/>
          <w:bCs/>
          <w:color w:val="595959" w:themeColor="text1" w:themeTint="A6"/>
        </w:rPr>
        <w:br/>
      </w:r>
      <w:r w:rsidR="003F15B7" w:rsidRPr="003F15B7">
        <w:rPr>
          <w:rFonts w:ascii="Open Sans Light" w:eastAsia="Times New Roman" w:hAnsi="Open Sans Light" w:cs="Open Sans Light"/>
          <w:color w:val="595959" w:themeColor="text1" w:themeTint="A6"/>
        </w:rPr>
        <w:t xml:space="preserve">(more details can be found </w:t>
      </w:r>
      <w:r w:rsidR="003F15B7">
        <w:rPr>
          <w:rFonts w:ascii="Open Sans Light" w:eastAsia="Times New Roman" w:hAnsi="Open Sans Light" w:cs="Open Sans Light"/>
          <w:color w:val="595959" w:themeColor="text1" w:themeTint="A6"/>
        </w:rPr>
        <w:t>at</w:t>
      </w:r>
      <w:r w:rsidR="003F15B7">
        <w:rPr>
          <w:rFonts w:ascii="Open Sans Light" w:eastAsia="Times New Roman" w:hAnsi="Open Sans Light" w:cs="Open Sans Light"/>
          <w:b/>
          <w:bCs/>
          <w:color w:val="595959" w:themeColor="text1" w:themeTint="A6"/>
        </w:rPr>
        <w:t xml:space="preserve"> </w:t>
      </w:r>
      <w:hyperlink r:id="rId37" w:history="1">
        <w:r w:rsidR="003F15B7" w:rsidRPr="00714CDC">
          <w:rPr>
            <w:rStyle w:val="Hyperlink"/>
            <w:rFonts w:ascii="Open Sans Light" w:eastAsia="Times New Roman" w:hAnsi="Open Sans Light" w:cs="Open Sans Light"/>
            <w:b/>
            <w:bCs/>
          </w:rPr>
          <w:t>https://docs.aws.amazon.com/elasticloadbalancing/latest/network/create-tls-listener.html</w:t>
        </w:r>
      </w:hyperlink>
      <w:r w:rsidR="003F15B7">
        <w:rPr>
          <w:rFonts w:ascii="Open Sans Light" w:eastAsia="Times New Roman" w:hAnsi="Open Sans Light" w:cs="Open Sans Light"/>
          <w:b/>
          <w:bCs/>
          <w:color w:val="595959" w:themeColor="text1" w:themeTint="A6"/>
        </w:rPr>
        <w:t xml:space="preserve"> </w:t>
      </w:r>
      <w:r w:rsidR="003F15B7" w:rsidRPr="003F15B7">
        <w:rPr>
          <w:rFonts w:ascii="Open Sans Light" w:eastAsia="Times New Roman" w:hAnsi="Open Sans Light" w:cs="Open Sans Light"/>
          <w:color w:val="595959" w:themeColor="text1" w:themeTint="A6"/>
        </w:rPr>
        <w:t>)</w:t>
      </w:r>
      <w:r w:rsidR="00002A65">
        <w:rPr>
          <w:rFonts w:ascii="Open Sans Light" w:eastAsia="Times New Roman" w:hAnsi="Open Sans Light" w:cs="Open Sans Light"/>
          <w:b/>
          <w:bCs/>
          <w:color w:val="595959" w:themeColor="text1" w:themeTint="A6"/>
        </w:rPr>
        <w:br/>
      </w:r>
      <w:r w:rsidR="003F15B7">
        <w:rPr>
          <w:rFonts w:ascii="Open Sans Light" w:eastAsia="Times New Roman" w:hAnsi="Open Sans Light" w:cs="Open Sans Light"/>
          <w:color w:val="595959" w:themeColor="text1" w:themeTint="A6"/>
        </w:rPr>
        <w:br/>
      </w:r>
      <w:r w:rsidR="00F56487">
        <w:rPr>
          <w:rFonts w:ascii="Open Sans Light" w:eastAsia="Times New Roman" w:hAnsi="Open Sans Light" w:cs="Open Sans Light"/>
          <w:b/>
          <w:bCs/>
          <w:color w:val="595959" w:themeColor="text1" w:themeTint="A6"/>
        </w:rPr>
        <w:t>T</w:t>
      </w:r>
      <w:r w:rsidR="007A7196" w:rsidRPr="00C17685">
        <w:rPr>
          <w:rFonts w:ascii="Open Sans Light" w:eastAsia="Times New Roman" w:hAnsi="Open Sans Light" w:cs="Open Sans Light"/>
          <w:b/>
          <w:bCs/>
          <w:color w:val="595959" w:themeColor="text1" w:themeTint="A6"/>
        </w:rPr>
        <w:t xml:space="preserve">hese connections cannot </w:t>
      </w:r>
      <w:r w:rsidR="00DF79CE" w:rsidRPr="00C17685">
        <w:rPr>
          <w:rFonts w:ascii="Open Sans Light" w:eastAsia="Times New Roman" w:hAnsi="Open Sans Light" w:cs="Open Sans Light"/>
          <w:b/>
          <w:bCs/>
          <w:color w:val="595959" w:themeColor="text1" w:themeTint="A6"/>
        </w:rPr>
        <w:t xml:space="preserve">be secured </w:t>
      </w:r>
      <w:r w:rsidR="00C17685" w:rsidRPr="00C17685">
        <w:rPr>
          <w:rFonts w:ascii="Open Sans Light" w:eastAsia="Times New Roman" w:hAnsi="Open Sans Light" w:cs="Open Sans Light"/>
          <w:b/>
          <w:bCs/>
          <w:color w:val="595959" w:themeColor="text1" w:themeTint="A6"/>
        </w:rPr>
        <w:t>with client certificates</w:t>
      </w:r>
      <w:r w:rsidR="00F56487">
        <w:rPr>
          <w:rFonts w:ascii="Open Sans Light" w:eastAsia="Times New Roman" w:hAnsi="Open Sans Light" w:cs="Open Sans Light"/>
          <w:b/>
          <w:bCs/>
          <w:color w:val="595959" w:themeColor="text1" w:themeTint="A6"/>
        </w:rPr>
        <w:t xml:space="preserve"> currently</w:t>
      </w:r>
      <w:r w:rsidR="00C17685">
        <w:rPr>
          <w:rFonts w:ascii="Open Sans Light" w:eastAsia="Times New Roman" w:hAnsi="Open Sans Light" w:cs="Open Sans Light"/>
          <w:color w:val="595959" w:themeColor="text1" w:themeTint="A6"/>
        </w:rPr>
        <w:t>.</w:t>
      </w:r>
    </w:p>
    <w:p w14:paraId="0DB3DC20" w14:textId="2B110D19" w:rsidR="00C17402" w:rsidRDefault="00C17685" w:rsidP="00FC788A">
      <w:pPr>
        <w:rPr>
          <w:rFonts w:ascii="Open Sans Light" w:eastAsia="Times New Roman" w:hAnsi="Open Sans Light" w:cs="Open Sans Light"/>
          <w:color w:val="595959" w:themeColor="text1" w:themeTint="A6"/>
        </w:rPr>
      </w:pPr>
      <w:r>
        <w:rPr>
          <w:rFonts w:ascii="Open Sans Light" w:eastAsia="Times New Roman" w:hAnsi="Open Sans Light" w:cs="Open Sans Light"/>
          <w:color w:val="595959" w:themeColor="text1" w:themeTint="A6"/>
        </w:rPr>
        <w:t>For enterprise siloed environments,</w:t>
      </w:r>
      <w:r w:rsidR="009C5495">
        <w:rPr>
          <w:rFonts w:ascii="Open Sans Light" w:eastAsia="Times New Roman" w:hAnsi="Open Sans Light" w:cs="Open Sans Light"/>
          <w:color w:val="595959" w:themeColor="text1" w:themeTint="A6"/>
        </w:rPr>
        <w:t xml:space="preserve"> IP whitelisting is usually employed to limit the source of incoming connections</w:t>
      </w:r>
      <w:r w:rsidR="00C17402">
        <w:rPr>
          <w:rFonts w:ascii="Open Sans Light" w:eastAsia="Times New Roman" w:hAnsi="Open Sans Light" w:cs="Open Sans Light"/>
          <w:color w:val="595959" w:themeColor="text1" w:themeTint="A6"/>
        </w:rPr>
        <w:t xml:space="preserve"> to partner controlled CIDR blocks.</w:t>
      </w:r>
    </w:p>
    <w:p w14:paraId="7CCCEA0E" w14:textId="7BB979C4" w:rsidR="00F71627" w:rsidRDefault="00F71627" w:rsidP="00FC788A">
      <w:pPr>
        <w:rPr>
          <w:rFonts w:ascii="Open Sans Light" w:eastAsia="Times New Roman" w:hAnsi="Open Sans Light" w:cs="Open Sans Light"/>
          <w:color w:val="595959" w:themeColor="text1" w:themeTint="A6"/>
        </w:rPr>
      </w:pPr>
      <w:r>
        <w:rPr>
          <w:rFonts w:ascii="Open Sans Light" w:eastAsia="Times New Roman" w:hAnsi="Open Sans Light" w:cs="Open Sans Light"/>
          <w:color w:val="595959" w:themeColor="text1" w:themeTint="A6"/>
        </w:rPr>
        <w:t xml:space="preserve">These connections are </w:t>
      </w:r>
      <w:r w:rsidR="00025FD0">
        <w:rPr>
          <w:rFonts w:ascii="Open Sans Light" w:eastAsia="Times New Roman" w:hAnsi="Open Sans Light" w:cs="Open Sans Light"/>
          <w:color w:val="595959" w:themeColor="text1" w:themeTint="A6"/>
        </w:rPr>
        <w:t>mostly secured via OAuth 2.0 client credential</w:t>
      </w:r>
      <w:r w:rsidR="007A0890">
        <w:rPr>
          <w:rFonts w:ascii="Open Sans Light" w:eastAsia="Times New Roman" w:hAnsi="Open Sans Light" w:cs="Open Sans Light"/>
          <w:color w:val="595959" w:themeColor="text1" w:themeTint="A6"/>
        </w:rPr>
        <w:t>s grant type.</w:t>
      </w:r>
    </w:p>
    <w:p w14:paraId="0BC7BE54" w14:textId="0D36AEAC" w:rsidR="00F71627" w:rsidRDefault="00EC05D2" w:rsidP="00FC788A">
      <w:pPr>
        <w:rPr>
          <w:rFonts w:ascii="Open Sans Light" w:eastAsia="Times New Roman" w:hAnsi="Open Sans Light" w:cs="Open Sans Light"/>
          <w:b/>
          <w:bCs/>
          <w:color w:val="595959" w:themeColor="text1" w:themeTint="A6"/>
        </w:rPr>
      </w:pPr>
      <w:r>
        <w:rPr>
          <w:rFonts w:ascii="Open Sans Light" w:eastAsia="Times New Roman" w:hAnsi="Open Sans Light" w:cs="Open Sans Light"/>
          <w:b/>
          <w:bCs/>
          <w:color w:val="595959" w:themeColor="text1" w:themeTint="A6"/>
        </w:rPr>
        <w:br/>
      </w:r>
      <w:r w:rsidR="00471A59" w:rsidRPr="00471A59">
        <w:rPr>
          <w:rFonts w:ascii="Open Sans Light" w:eastAsia="Times New Roman" w:hAnsi="Open Sans Light" w:cs="Open Sans Light"/>
          <w:b/>
          <w:bCs/>
          <w:color w:val="595959" w:themeColor="text1" w:themeTint="A6"/>
        </w:rPr>
        <w:t>Static IPs</w:t>
      </w:r>
      <w:r w:rsidR="00594464">
        <w:rPr>
          <w:rFonts w:ascii="Open Sans Light" w:eastAsia="Times New Roman" w:hAnsi="Open Sans Light" w:cs="Open Sans Light"/>
          <w:b/>
          <w:bCs/>
          <w:color w:val="595959" w:themeColor="text1" w:themeTint="A6"/>
        </w:rPr>
        <w:t xml:space="preserve"> for Voyant Environments</w:t>
      </w:r>
      <w:r w:rsidR="003B2B76">
        <w:rPr>
          <w:rFonts w:ascii="Open Sans Light" w:eastAsia="Times New Roman" w:hAnsi="Open Sans Light" w:cs="Open Sans Light"/>
          <w:b/>
          <w:bCs/>
          <w:color w:val="595959" w:themeColor="text1" w:themeTint="A6"/>
        </w:rPr>
        <w:t xml:space="preserve"> </w:t>
      </w:r>
    </w:p>
    <w:p w14:paraId="78CCA7C3" w14:textId="24C0A2EA" w:rsidR="00471A59" w:rsidRDefault="00EC05D2" w:rsidP="00FC788A">
      <w:pPr>
        <w:rPr>
          <w:rFonts w:ascii="Open Sans Light" w:eastAsia="Times New Roman" w:hAnsi="Open Sans Light" w:cs="Open Sans Light"/>
          <w:color w:val="595959" w:themeColor="text1" w:themeTint="A6"/>
        </w:rPr>
      </w:pPr>
      <w:r w:rsidRPr="00EC05D2">
        <w:rPr>
          <w:rFonts w:ascii="Open Sans Light" w:eastAsia="Times New Roman" w:hAnsi="Open Sans Light" w:cs="Open Sans Light"/>
          <w:color w:val="595959" w:themeColor="text1" w:themeTint="A6"/>
        </w:rPr>
        <w:t xml:space="preserve">With </w:t>
      </w:r>
      <w:r w:rsidR="003E2CFF">
        <w:rPr>
          <w:rFonts w:ascii="Open Sans Light" w:eastAsia="Times New Roman" w:hAnsi="Open Sans Light" w:cs="Open Sans Light"/>
          <w:color w:val="595959" w:themeColor="text1" w:themeTint="A6"/>
        </w:rPr>
        <w:t xml:space="preserve">the </w:t>
      </w:r>
      <w:r w:rsidR="000D4022">
        <w:rPr>
          <w:rFonts w:ascii="Open Sans Light" w:eastAsia="Times New Roman" w:hAnsi="Open Sans Light" w:cs="Open Sans Light"/>
          <w:color w:val="595959" w:themeColor="text1" w:themeTint="A6"/>
        </w:rPr>
        <w:t xml:space="preserve">use of </w:t>
      </w:r>
      <w:r w:rsidR="003E2CFF">
        <w:rPr>
          <w:rFonts w:ascii="Open Sans Light" w:eastAsia="Times New Roman" w:hAnsi="Open Sans Light" w:cs="Open Sans Light"/>
          <w:color w:val="595959" w:themeColor="text1" w:themeTint="A6"/>
        </w:rPr>
        <w:t xml:space="preserve">AWS </w:t>
      </w:r>
      <w:r w:rsidR="000D4022">
        <w:rPr>
          <w:rFonts w:ascii="Open Sans Light" w:eastAsia="Times New Roman" w:hAnsi="Open Sans Light" w:cs="Open Sans Light"/>
          <w:color w:val="595959" w:themeColor="text1" w:themeTint="A6"/>
        </w:rPr>
        <w:t xml:space="preserve">Application Load Balancers (ALBs), Voyant environments do not </w:t>
      </w:r>
      <w:r w:rsidR="000D4022" w:rsidRPr="006A7F0A">
        <w:rPr>
          <w:rFonts w:ascii="Open Sans Light" w:eastAsia="Times New Roman" w:hAnsi="Open Sans Light" w:cs="Open Sans Light"/>
          <w:b/>
          <w:bCs/>
          <w:color w:val="595959" w:themeColor="text1" w:themeTint="A6"/>
        </w:rPr>
        <w:t>currently</w:t>
      </w:r>
      <w:r w:rsidR="000D4022">
        <w:rPr>
          <w:rFonts w:ascii="Open Sans Light" w:eastAsia="Times New Roman" w:hAnsi="Open Sans Light" w:cs="Open Sans Light"/>
          <w:color w:val="595959" w:themeColor="text1" w:themeTint="A6"/>
        </w:rPr>
        <w:t xml:space="preserve"> have a mechanism to provide for fixed IP addresses</w:t>
      </w:r>
      <w:r w:rsidR="00B32AF6">
        <w:rPr>
          <w:rFonts w:ascii="Open Sans Light" w:eastAsia="Times New Roman" w:hAnsi="Open Sans Light" w:cs="Open Sans Light"/>
          <w:color w:val="595959" w:themeColor="text1" w:themeTint="A6"/>
        </w:rPr>
        <w:t xml:space="preserve"> for incoming connections</w:t>
      </w:r>
      <w:r w:rsidR="003E2CFF">
        <w:rPr>
          <w:rFonts w:ascii="Open Sans Light" w:eastAsia="Times New Roman" w:hAnsi="Open Sans Light" w:cs="Open Sans Light"/>
          <w:color w:val="595959" w:themeColor="text1" w:themeTint="A6"/>
        </w:rPr>
        <w:t xml:space="preserve">.  </w:t>
      </w:r>
    </w:p>
    <w:p w14:paraId="77C5367E" w14:textId="5F309AE0" w:rsidR="006A7F0A" w:rsidRPr="00EC05D2" w:rsidRDefault="006A7F0A" w:rsidP="00FC788A">
      <w:pPr>
        <w:rPr>
          <w:rFonts w:ascii="Open Sans Light" w:eastAsia="Times New Roman" w:hAnsi="Open Sans Light" w:cs="Open Sans Light"/>
          <w:color w:val="595959" w:themeColor="text1" w:themeTint="A6"/>
        </w:rPr>
      </w:pPr>
      <w:r>
        <w:rPr>
          <w:rFonts w:ascii="Open Sans Light" w:eastAsia="Times New Roman" w:hAnsi="Open Sans Light" w:cs="Open Sans Light"/>
          <w:color w:val="595959" w:themeColor="text1" w:themeTint="A6"/>
        </w:rPr>
        <w:t xml:space="preserve">For outgoing connections, </w:t>
      </w:r>
      <w:r w:rsidR="002479B4">
        <w:rPr>
          <w:rFonts w:ascii="Open Sans Light" w:eastAsia="Times New Roman" w:hAnsi="Open Sans Light" w:cs="Open Sans Light"/>
          <w:color w:val="595959" w:themeColor="text1" w:themeTint="A6"/>
        </w:rPr>
        <w:t xml:space="preserve">Voyant environments use AWS NAT Gateways, which provide for a set a fixed IP addresses (2 or 4 depending on the presence of a Voyant </w:t>
      </w:r>
      <w:r w:rsidR="000B649F">
        <w:rPr>
          <w:rFonts w:ascii="Open Sans Light" w:eastAsia="Times New Roman" w:hAnsi="Open Sans Light" w:cs="Open Sans Light"/>
          <w:color w:val="595959" w:themeColor="text1" w:themeTint="A6"/>
        </w:rPr>
        <w:t>client facing portal infrastructure</w:t>
      </w:r>
      <w:r w:rsidR="003863F6">
        <w:rPr>
          <w:rFonts w:ascii="Open Sans Light" w:eastAsia="Times New Roman" w:hAnsi="Open Sans Light" w:cs="Open Sans Light"/>
          <w:color w:val="595959" w:themeColor="text1" w:themeTint="A6"/>
        </w:rPr>
        <w:t>)</w:t>
      </w:r>
      <w:r w:rsidR="000B649F">
        <w:rPr>
          <w:rFonts w:ascii="Open Sans Light" w:eastAsia="Times New Roman" w:hAnsi="Open Sans Light" w:cs="Open Sans Light"/>
          <w:color w:val="595959" w:themeColor="text1" w:themeTint="A6"/>
        </w:rPr>
        <w:t xml:space="preserve"> for </w:t>
      </w:r>
      <w:r w:rsidR="0081558F">
        <w:rPr>
          <w:rFonts w:ascii="Open Sans Light" w:eastAsia="Times New Roman" w:hAnsi="Open Sans Light" w:cs="Open Sans Light"/>
          <w:color w:val="595959" w:themeColor="text1" w:themeTint="A6"/>
        </w:rPr>
        <w:t>a given Voyant environment.  This allows partners to secure their services</w:t>
      </w:r>
      <w:r w:rsidR="007412AB">
        <w:rPr>
          <w:rFonts w:ascii="Open Sans Light" w:eastAsia="Times New Roman" w:hAnsi="Open Sans Light" w:cs="Open Sans Light"/>
          <w:color w:val="595959" w:themeColor="text1" w:themeTint="A6"/>
        </w:rPr>
        <w:t xml:space="preserve"> used by the Voyant application</w:t>
      </w:r>
      <w:r w:rsidR="0081558F">
        <w:rPr>
          <w:rFonts w:ascii="Open Sans Light" w:eastAsia="Times New Roman" w:hAnsi="Open Sans Light" w:cs="Open Sans Light"/>
          <w:color w:val="595959" w:themeColor="text1" w:themeTint="A6"/>
        </w:rPr>
        <w:t>, not only with client certificates, but also via IP whitelisting.</w:t>
      </w:r>
    </w:p>
    <w:p w14:paraId="35D868B3" w14:textId="79A17AD9" w:rsidR="00B23A90" w:rsidRPr="00B23A90" w:rsidRDefault="00EC05D2" w:rsidP="00FC788A">
      <w:pPr>
        <w:rPr>
          <w:rFonts w:ascii="Open Sans Light" w:eastAsia="Times New Roman" w:hAnsi="Open Sans Light" w:cs="Open Sans Light"/>
          <w:b/>
          <w:bCs/>
          <w:color w:val="595959" w:themeColor="text1" w:themeTint="A6"/>
        </w:rPr>
      </w:pPr>
      <w:r>
        <w:rPr>
          <w:rFonts w:ascii="Open Sans Light" w:eastAsia="Times New Roman" w:hAnsi="Open Sans Light" w:cs="Open Sans Light"/>
          <w:b/>
          <w:bCs/>
          <w:color w:val="595959" w:themeColor="text1" w:themeTint="A6"/>
        </w:rPr>
        <w:br/>
      </w:r>
      <w:r w:rsidR="00B23A90" w:rsidRPr="00B23A90">
        <w:rPr>
          <w:rFonts w:ascii="Open Sans Light" w:eastAsia="Times New Roman" w:hAnsi="Open Sans Light" w:cs="Open Sans Light"/>
          <w:b/>
          <w:bCs/>
          <w:color w:val="595959" w:themeColor="text1" w:themeTint="A6"/>
        </w:rPr>
        <w:t>VPN Connections</w:t>
      </w:r>
      <w:r w:rsidR="00262EF1">
        <w:rPr>
          <w:rFonts w:ascii="Open Sans Light" w:eastAsia="Times New Roman" w:hAnsi="Open Sans Light" w:cs="Open Sans Light"/>
          <w:b/>
          <w:bCs/>
          <w:color w:val="595959" w:themeColor="text1" w:themeTint="A6"/>
        </w:rPr>
        <w:t xml:space="preserve"> for Enterprise Siloed Environments</w:t>
      </w:r>
    </w:p>
    <w:p w14:paraId="40673923" w14:textId="09888151" w:rsidR="00FD4905" w:rsidRDefault="00B23A90" w:rsidP="00F555DA">
      <w:pPr>
        <w:rPr>
          <w:rFonts w:ascii="Open Sans Light" w:eastAsia="Times New Roman" w:hAnsi="Open Sans Light" w:cs="Open Sans Light"/>
          <w:color w:val="595959" w:themeColor="text1" w:themeTint="A6"/>
        </w:rPr>
      </w:pPr>
      <w:r>
        <w:rPr>
          <w:rFonts w:ascii="Open Sans Light" w:eastAsia="Times New Roman" w:hAnsi="Open Sans Light" w:cs="Open Sans Light"/>
          <w:color w:val="595959" w:themeColor="text1" w:themeTint="A6"/>
        </w:rPr>
        <w:t xml:space="preserve">AWS </w:t>
      </w:r>
      <w:r w:rsidR="007D66E5">
        <w:rPr>
          <w:rFonts w:ascii="Open Sans Light" w:eastAsia="Times New Roman" w:hAnsi="Open Sans Light" w:cs="Open Sans Light"/>
          <w:color w:val="595959" w:themeColor="text1" w:themeTint="A6"/>
        </w:rPr>
        <w:t xml:space="preserve">does </w:t>
      </w:r>
      <w:r>
        <w:rPr>
          <w:rFonts w:ascii="Open Sans Light" w:eastAsia="Times New Roman" w:hAnsi="Open Sans Light" w:cs="Open Sans Light"/>
          <w:color w:val="595959" w:themeColor="text1" w:themeTint="A6"/>
        </w:rPr>
        <w:t xml:space="preserve">supports </w:t>
      </w:r>
      <w:r w:rsidR="00F54B77">
        <w:rPr>
          <w:rFonts w:ascii="Open Sans Light" w:eastAsia="Times New Roman" w:hAnsi="Open Sans Light" w:cs="Open Sans Light"/>
          <w:color w:val="595959" w:themeColor="text1" w:themeTint="A6"/>
        </w:rPr>
        <w:t xml:space="preserve">site-to-site </w:t>
      </w:r>
      <w:r w:rsidR="00AE743A">
        <w:rPr>
          <w:rFonts w:ascii="Open Sans Light" w:eastAsia="Times New Roman" w:hAnsi="Open Sans Light" w:cs="Open Sans Light"/>
          <w:color w:val="595959" w:themeColor="text1" w:themeTint="A6"/>
        </w:rPr>
        <w:t xml:space="preserve">VPN connections </w:t>
      </w:r>
      <w:r w:rsidR="00847DB9">
        <w:rPr>
          <w:rFonts w:ascii="Open Sans Light" w:eastAsia="Times New Roman" w:hAnsi="Open Sans Light" w:cs="Open Sans Light"/>
          <w:color w:val="595959" w:themeColor="text1" w:themeTint="A6"/>
        </w:rPr>
        <w:t>b</w:t>
      </w:r>
      <w:r w:rsidR="00AE743A">
        <w:rPr>
          <w:rFonts w:ascii="Open Sans Light" w:eastAsia="Times New Roman" w:hAnsi="Open Sans Light" w:cs="Open Sans Light"/>
          <w:color w:val="595959" w:themeColor="text1" w:themeTint="A6"/>
        </w:rPr>
        <w:t>etween Virtual Private Clouds (VPCs) and customer</w:t>
      </w:r>
      <w:r w:rsidR="007D66E5">
        <w:rPr>
          <w:rFonts w:ascii="Open Sans Light" w:eastAsia="Times New Roman" w:hAnsi="Open Sans Light" w:cs="Open Sans Light"/>
          <w:color w:val="595959" w:themeColor="text1" w:themeTint="A6"/>
        </w:rPr>
        <w:t xml:space="preserve"> </w:t>
      </w:r>
      <w:r w:rsidR="00847DB9">
        <w:rPr>
          <w:rFonts w:ascii="Open Sans Light" w:eastAsia="Times New Roman" w:hAnsi="Open Sans Light" w:cs="Open Sans Light"/>
          <w:color w:val="595959" w:themeColor="text1" w:themeTint="A6"/>
        </w:rPr>
        <w:t xml:space="preserve">VPN devices.  While Voyant has employed these </w:t>
      </w:r>
      <w:r w:rsidR="009C027D">
        <w:rPr>
          <w:rFonts w:ascii="Open Sans Light" w:eastAsia="Times New Roman" w:hAnsi="Open Sans Light" w:cs="Open Sans Light"/>
          <w:color w:val="595959" w:themeColor="text1" w:themeTint="A6"/>
        </w:rPr>
        <w:t xml:space="preserve">in </w:t>
      </w:r>
      <w:r w:rsidR="00B0436A">
        <w:rPr>
          <w:rFonts w:ascii="Open Sans Light" w:eastAsia="Times New Roman" w:hAnsi="Open Sans Light" w:cs="Open Sans Light"/>
          <w:color w:val="595959" w:themeColor="text1" w:themeTint="A6"/>
        </w:rPr>
        <w:t xml:space="preserve">an </w:t>
      </w:r>
      <w:r w:rsidR="009C027D">
        <w:rPr>
          <w:rFonts w:ascii="Open Sans Light" w:eastAsia="Times New Roman" w:hAnsi="Open Sans Light" w:cs="Open Sans Light"/>
          <w:color w:val="595959" w:themeColor="text1" w:themeTint="A6"/>
        </w:rPr>
        <w:t>ad</w:t>
      </w:r>
      <w:r w:rsidR="002108A5">
        <w:rPr>
          <w:rFonts w:ascii="Open Sans Light" w:eastAsia="Times New Roman" w:hAnsi="Open Sans Light" w:cs="Open Sans Light"/>
          <w:color w:val="595959" w:themeColor="text1" w:themeTint="A6"/>
        </w:rPr>
        <w:t xml:space="preserve"> </w:t>
      </w:r>
      <w:r w:rsidR="009C027D">
        <w:rPr>
          <w:rFonts w:ascii="Open Sans Light" w:eastAsia="Times New Roman" w:hAnsi="Open Sans Light" w:cs="Open Sans Light"/>
          <w:color w:val="595959" w:themeColor="text1" w:themeTint="A6"/>
        </w:rPr>
        <w:t xml:space="preserve">hoc fashion for specific environments, this is not a standard part of the Voyant </w:t>
      </w:r>
      <w:r w:rsidR="002108A5">
        <w:rPr>
          <w:rFonts w:ascii="Open Sans Light" w:eastAsia="Times New Roman" w:hAnsi="Open Sans Light" w:cs="Open Sans Light"/>
          <w:color w:val="595959" w:themeColor="text1" w:themeTint="A6"/>
        </w:rPr>
        <w:t xml:space="preserve">application environment.  </w:t>
      </w:r>
      <w:r w:rsidR="00813073">
        <w:rPr>
          <w:rFonts w:ascii="Open Sans Light" w:eastAsia="Times New Roman" w:hAnsi="Open Sans Light" w:cs="Open Sans Light"/>
          <w:color w:val="595959" w:themeColor="text1" w:themeTint="A6"/>
        </w:rPr>
        <w:t xml:space="preserve"> The use of such a setup requires manual </w:t>
      </w:r>
      <w:r w:rsidR="00B0436A">
        <w:rPr>
          <w:rFonts w:ascii="Open Sans Light" w:eastAsia="Times New Roman" w:hAnsi="Open Sans Light" w:cs="Open Sans Light"/>
          <w:color w:val="595959" w:themeColor="text1" w:themeTint="A6"/>
        </w:rPr>
        <w:t>confirmation</w:t>
      </w:r>
      <w:r w:rsidR="00DB3C64">
        <w:rPr>
          <w:rFonts w:ascii="Open Sans Light" w:eastAsia="Times New Roman" w:hAnsi="Open Sans Light" w:cs="Open Sans Light"/>
          <w:color w:val="595959" w:themeColor="text1" w:themeTint="A6"/>
        </w:rPr>
        <w:t xml:space="preserve"> for each Voyant environment.  </w:t>
      </w:r>
      <w:r w:rsidR="00262EF1">
        <w:rPr>
          <w:rFonts w:ascii="Open Sans Light" w:eastAsia="Times New Roman" w:hAnsi="Open Sans Light" w:cs="Open Sans Light"/>
          <w:color w:val="595959" w:themeColor="text1" w:themeTint="A6"/>
        </w:rPr>
        <w:t xml:space="preserve">The implementation </w:t>
      </w:r>
      <w:r w:rsidR="00262EF1">
        <w:rPr>
          <w:rFonts w:ascii="Open Sans Light" w:eastAsia="Times New Roman" w:hAnsi="Open Sans Light" w:cs="Open Sans Light"/>
          <w:color w:val="595959" w:themeColor="text1" w:themeTint="A6"/>
        </w:rPr>
        <w:lastRenderedPageBreak/>
        <w:t xml:space="preserve">of a site-to-site VPN </w:t>
      </w:r>
      <w:r w:rsidR="00115D0F">
        <w:rPr>
          <w:rFonts w:ascii="Open Sans Light" w:eastAsia="Times New Roman" w:hAnsi="Open Sans Light" w:cs="Open Sans Light"/>
          <w:color w:val="595959" w:themeColor="text1" w:themeTint="A6"/>
        </w:rPr>
        <w:t>requires significant additional fees on top the Voyant standard siloed environment hosting fees.</w:t>
      </w:r>
    </w:p>
    <w:p w14:paraId="436A562A" w14:textId="640382CB" w:rsidR="00E45D39" w:rsidRDefault="00E45D39" w:rsidP="00E45D39">
      <w:pPr>
        <w:pStyle w:val="H2"/>
        <w:rPr>
          <w:rFonts w:ascii="Open Sans Light" w:eastAsia="Times New Roman" w:hAnsi="Open Sans Light" w:cs="Open Sans Light"/>
          <w:b w:val="0"/>
          <w:bCs/>
          <w:color w:val="595959" w:themeColor="text1" w:themeTint="A6"/>
        </w:rPr>
      </w:pPr>
    </w:p>
    <w:sectPr w:rsidR="00E45D39" w:rsidSect="0079663C">
      <w:footerReference w:type="even" r:id="rId38"/>
      <w:footerReference w:type="default" r:id="rId39"/>
      <w:footerReference w:type="firs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FD31" w14:textId="77777777" w:rsidR="00147206" w:rsidRDefault="00147206" w:rsidP="0079663C">
      <w:pPr>
        <w:spacing w:after="0" w:line="240" w:lineRule="auto"/>
      </w:pPr>
      <w:r>
        <w:separator/>
      </w:r>
    </w:p>
  </w:endnote>
  <w:endnote w:type="continuationSeparator" w:id="0">
    <w:p w14:paraId="7B228DC0" w14:textId="77777777" w:rsidR="00147206" w:rsidRDefault="00147206" w:rsidP="0079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109560"/>
      <w:docPartObj>
        <w:docPartGallery w:val="Page Numbers (Bottom of Page)"/>
        <w:docPartUnique/>
      </w:docPartObj>
    </w:sdtPr>
    <w:sdtEndPr>
      <w:rPr>
        <w:rStyle w:val="PageNumber"/>
      </w:rPr>
    </w:sdtEndPr>
    <w:sdtContent>
      <w:p w14:paraId="40EE4339" w14:textId="7FC42A75" w:rsidR="00277935" w:rsidRDefault="00277935" w:rsidP="002779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60479695"/>
      <w:docPartObj>
        <w:docPartGallery w:val="Page Numbers (Bottom of Page)"/>
        <w:docPartUnique/>
      </w:docPartObj>
    </w:sdtPr>
    <w:sdtEndPr>
      <w:rPr>
        <w:rStyle w:val="PageNumber"/>
      </w:rPr>
    </w:sdtEndPr>
    <w:sdtContent>
      <w:p w14:paraId="19BF91AF" w14:textId="173DAF36" w:rsidR="00277935" w:rsidRDefault="00277935" w:rsidP="0079663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A563A" w14:textId="77777777" w:rsidR="00277935" w:rsidRDefault="00277935" w:rsidP="00796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328696"/>
      <w:docPartObj>
        <w:docPartGallery w:val="Page Numbers (Bottom of Page)"/>
        <w:docPartUnique/>
      </w:docPartObj>
    </w:sdtPr>
    <w:sdtEndPr>
      <w:rPr>
        <w:rStyle w:val="PageNumber"/>
      </w:rPr>
    </w:sdtEndPr>
    <w:sdtContent>
      <w:p w14:paraId="538F7D82" w14:textId="2070F7F3" w:rsidR="00277935" w:rsidRDefault="00277935" w:rsidP="002779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EAAAB" w14:textId="017040ED" w:rsidR="00277935" w:rsidRDefault="00277935" w:rsidP="0079663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94AA" w14:textId="77777777" w:rsidR="00277935" w:rsidRDefault="00277935" w:rsidP="007966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56C4" w14:textId="77777777" w:rsidR="00147206" w:rsidRDefault="00147206" w:rsidP="0079663C">
      <w:pPr>
        <w:spacing w:after="0" w:line="240" w:lineRule="auto"/>
      </w:pPr>
      <w:r>
        <w:separator/>
      </w:r>
    </w:p>
  </w:footnote>
  <w:footnote w:type="continuationSeparator" w:id="0">
    <w:p w14:paraId="3E404D0D" w14:textId="77777777" w:rsidR="00147206" w:rsidRDefault="00147206" w:rsidP="0079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7FE"/>
    <w:multiLevelType w:val="hybridMultilevel"/>
    <w:tmpl w:val="5666D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806C8"/>
    <w:multiLevelType w:val="hybridMultilevel"/>
    <w:tmpl w:val="39388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5654B"/>
    <w:multiLevelType w:val="hybridMultilevel"/>
    <w:tmpl w:val="7A8CF326"/>
    <w:lvl w:ilvl="0" w:tplc="951617D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735C93"/>
    <w:multiLevelType w:val="hybridMultilevel"/>
    <w:tmpl w:val="0EC8653E"/>
    <w:lvl w:ilvl="0" w:tplc="DDD26F9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41BAA"/>
    <w:multiLevelType w:val="hybridMultilevel"/>
    <w:tmpl w:val="0E1822AA"/>
    <w:lvl w:ilvl="0" w:tplc="14D22348">
      <w:start w:val="1"/>
      <w:numFmt w:val="bullet"/>
      <w:lvlText w:val=""/>
      <w:lvlJc w:val="left"/>
      <w:pPr>
        <w:ind w:left="720" w:hanging="360"/>
      </w:pPr>
      <w:rPr>
        <w:rFonts w:ascii="Symbol" w:hAnsi="Symbol" w:hint="default"/>
      </w:rPr>
    </w:lvl>
    <w:lvl w:ilvl="1" w:tplc="F5E4F59C">
      <w:start w:val="1"/>
      <w:numFmt w:val="bullet"/>
      <w:lvlText w:val="o"/>
      <w:lvlJc w:val="left"/>
      <w:pPr>
        <w:ind w:left="1440" w:hanging="360"/>
      </w:pPr>
      <w:rPr>
        <w:rFonts w:ascii="Courier New" w:hAnsi="Courier New" w:hint="default"/>
      </w:rPr>
    </w:lvl>
    <w:lvl w:ilvl="2" w:tplc="1362D3D6">
      <w:start w:val="1"/>
      <w:numFmt w:val="bullet"/>
      <w:lvlText w:val=""/>
      <w:lvlJc w:val="left"/>
      <w:pPr>
        <w:ind w:left="2160" w:hanging="360"/>
      </w:pPr>
      <w:rPr>
        <w:rFonts w:ascii="Wingdings" w:hAnsi="Wingdings" w:hint="default"/>
      </w:rPr>
    </w:lvl>
    <w:lvl w:ilvl="3" w:tplc="3BEC3FD6">
      <w:start w:val="1"/>
      <w:numFmt w:val="bullet"/>
      <w:lvlText w:val=""/>
      <w:lvlJc w:val="left"/>
      <w:pPr>
        <w:ind w:left="2880" w:hanging="360"/>
      </w:pPr>
      <w:rPr>
        <w:rFonts w:ascii="Symbol" w:hAnsi="Symbol" w:hint="default"/>
      </w:rPr>
    </w:lvl>
    <w:lvl w:ilvl="4" w:tplc="73668BE8">
      <w:start w:val="1"/>
      <w:numFmt w:val="bullet"/>
      <w:lvlText w:val="o"/>
      <w:lvlJc w:val="left"/>
      <w:pPr>
        <w:ind w:left="3600" w:hanging="360"/>
      </w:pPr>
      <w:rPr>
        <w:rFonts w:ascii="Courier New" w:hAnsi="Courier New" w:hint="default"/>
      </w:rPr>
    </w:lvl>
    <w:lvl w:ilvl="5" w:tplc="BA9A5F30">
      <w:start w:val="1"/>
      <w:numFmt w:val="bullet"/>
      <w:lvlText w:val=""/>
      <w:lvlJc w:val="left"/>
      <w:pPr>
        <w:ind w:left="4320" w:hanging="360"/>
      </w:pPr>
      <w:rPr>
        <w:rFonts w:ascii="Wingdings" w:hAnsi="Wingdings" w:hint="default"/>
      </w:rPr>
    </w:lvl>
    <w:lvl w:ilvl="6" w:tplc="31CCB7EA">
      <w:start w:val="1"/>
      <w:numFmt w:val="bullet"/>
      <w:lvlText w:val=""/>
      <w:lvlJc w:val="left"/>
      <w:pPr>
        <w:ind w:left="5040" w:hanging="360"/>
      </w:pPr>
      <w:rPr>
        <w:rFonts w:ascii="Symbol" w:hAnsi="Symbol" w:hint="default"/>
      </w:rPr>
    </w:lvl>
    <w:lvl w:ilvl="7" w:tplc="40FC6A8E">
      <w:start w:val="1"/>
      <w:numFmt w:val="bullet"/>
      <w:lvlText w:val="o"/>
      <w:lvlJc w:val="left"/>
      <w:pPr>
        <w:ind w:left="5760" w:hanging="360"/>
      </w:pPr>
      <w:rPr>
        <w:rFonts w:ascii="Courier New" w:hAnsi="Courier New" w:hint="default"/>
      </w:rPr>
    </w:lvl>
    <w:lvl w:ilvl="8" w:tplc="373452EE">
      <w:start w:val="1"/>
      <w:numFmt w:val="bullet"/>
      <w:lvlText w:val=""/>
      <w:lvlJc w:val="left"/>
      <w:pPr>
        <w:ind w:left="6480" w:hanging="360"/>
      </w:pPr>
      <w:rPr>
        <w:rFonts w:ascii="Wingdings" w:hAnsi="Wingdings" w:hint="default"/>
      </w:rPr>
    </w:lvl>
  </w:abstractNum>
  <w:abstractNum w:abstractNumId="5" w15:restartNumberingAfterBreak="0">
    <w:nsid w:val="728D68E8"/>
    <w:multiLevelType w:val="hybridMultilevel"/>
    <w:tmpl w:val="7F14BEDE"/>
    <w:lvl w:ilvl="0" w:tplc="E74E27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AC114C"/>
    <w:multiLevelType w:val="hybridMultilevel"/>
    <w:tmpl w:val="86E460FC"/>
    <w:lvl w:ilvl="0" w:tplc="18028DC4">
      <w:numFmt w:val="bullet"/>
      <w:pStyle w:val="BulletedLis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F5D0C"/>
    <w:multiLevelType w:val="hybridMultilevel"/>
    <w:tmpl w:val="DA86CF56"/>
    <w:lvl w:ilvl="0" w:tplc="1E64381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4120978">
    <w:abstractNumId w:val="4"/>
  </w:num>
  <w:num w:numId="2" w16cid:durableId="1117680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857378">
    <w:abstractNumId w:val="6"/>
  </w:num>
  <w:num w:numId="4" w16cid:durableId="1180117854">
    <w:abstractNumId w:val="0"/>
  </w:num>
  <w:num w:numId="5" w16cid:durableId="2028559535">
    <w:abstractNumId w:val="5"/>
  </w:num>
  <w:num w:numId="6" w16cid:durableId="857233201">
    <w:abstractNumId w:val="3"/>
  </w:num>
  <w:num w:numId="7" w16cid:durableId="767385929">
    <w:abstractNumId w:val="1"/>
  </w:num>
  <w:num w:numId="8" w16cid:durableId="119110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3C"/>
    <w:rsid w:val="00002A65"/>
    <w:rsid w:val="000235AD"/>
    <w:rsid w:val="00025FD0"/>
    <w:rsid w:val="000301A5"/>
    <w:rsid w:val="0003521D"/>
    <w:rsid w:val="000429D9"/>
    <w:rsid w:val="00066431"/>
    <w:rsid w:val="000B649F"/>
    <w:rsid w:val="000C4C3F"/>
    <w:rsid w:val="000D4022"/>
    <w:rsid w:val="000F26F4"/>
    <w:rsid w:val="00112CDE"/>
    <w:rsid w:val="00115D0F"/>
    <w:rsid w:val="00134C75"/>
    <w:rsid w:val="00147206"/>
    <w:rsid w:val="00153D91"/>
    <w:rsid w:val="0016468A"/>
    <w:rsid w:val="00171568"/>
    <w:rsid w:val="001A3328"/>
    <w:rsid w:val="001F4E6C"/>
    <w:rsid w:val="001F5D1C"/>
    <w:rsid w:val="002108A5"/>
    <w:rsid w:val="002479B4"/>
    <w:rsid w:val="00262EF1"/>
    <w:rsid w:val="00277935"/>
    <w:rsid w:val="0028090A"/>
    <w:rsid w:val="00303872"/>
    <w:rsid w:val="00344D8A"/>
    <w:rsid w:val="00347B4F"/>
    <w:rsid w:val="003749C8"/>
    <w:rsid w:val="003863F6"/>
    <w:rsid w:val="003B2068"/>
    <w:rsid w:val="003B2B76"/>
    <w:rsid w:val="003E2CFF"/>
    <w:rsid w:val="003F15B7"/>
    <w:rsid w:val="00471A59"/>
    <w:rsid w:val="00474B48"/>
    <w:rsid w:val="00476209"/>
    <w:rsid w:val="004802CF"/>
    <w:rsid w:val="0048431E"/>
    <w:rsid w:val="004E539A"/>
    <w:rsid w:val="004F5730"/>
    <w:rsid w:val="00547F2C"/>
    <w:rsid w:val="00590B3E"/>
    <w:rsid w:val="00594464"/>
    <w:rsid w:val="00634581"/>
    <w:rsid w:val="006A7F0A"/>
    <w:rsid w:val="00732967"/>
    <w:rsid w:val="007412AB"/>
    <w:rsid w:val="00781797"/>
    <w:rsid w:val="00796160"/>
    <w:rsid w:val="0079663C"/>
    <w:rsid w:val="007A0890"/>
    <w:rsid w:val="007A7196"/>
    <w:rsid w:val="007D66E5"/>
    <w:rsid w:val="007F1B7E"/>
    <w:rsid w:val="00813073"/>
    <w:rsid w:val="0081558F"/>
    <w:rsid w:val="00847DB9"/>
    <w:rsid w:val="00856462"/>
    <w:rsid w:val="00872930"/>
    <w:rsid w:val="0087361F"/>
    <w:rsid w:val="00896C6E"/>
    <w:rsid w:val="008B6922"/>
    <w:rsid w:val="008D4D97"/>
    <w:rsid w:val="008F4520"/>
    <w:rsid w:val="009059BE"/>
    <w:rsid w:val="00921B85"/>
    <w:rsid w:val="009449D5"/>
    <w:rsid w:val="009555AB"/>
    <w:rsid w:val="009800EA"/>
    <w:rsid w:val="0099026C"/>
    <w:rsid w:val="009A5357"/>
    <w:rsid w:val="009C027D"/>
    <w:rsid w:val="009C5495"/>
    <w:rsid w:val="00A608FC"/>
    <w:rsid w:val="00A65F65"/>
    <w:rsid w:val="00AB53FF"/>
    <w:rsid w:val="00AD6FCF"/>
    <w:rsid w:val="00AE743A"/>
    <w:rsid w:val="00B0436A"/>
    <w:rsid w:val="00B23A90"/>
    <w:rsid w:val="00B32AF6"/>
    <w:rsid w:val="00B62BFE"/>
    <w:rsid w:val="00B67805"/>
    <w:rsid w:val="00B77015"/>
    <w:rsid w:val="00BE3BC5"/>
    <w:rsid w:val="00BF5099"/>
    <w:rsid w:val="00C17402"/>
    <w:rsid w:val="00C17685"/>
    <w:rsid w:val="00C529CB"/>
    <w:rsid w:val="00C6608A"/>
    <w:rsid w:val="00C773B0"/>
    <w:rsid w:val="00CA2E11"/>
    <w:rsid w:val="00CC0D44"/>
    <w:rsid w:val="00CF048A"/>
    <w:rsid w:val="00D03AB0"/>
    <w:rsid w:val="00D42D93"/>
    <w:rsid w:val="00D6305A"/>
    <w:rsid w:val="00D9276F"/>
    <w:rsid w:val="00DA0AD3"/>
    <w:rsid w:val="00DB3C64"/>
    <w:rsid w:val="00DF79CE"/>
    <w:rsid w:val="00E45D39"/>
    <w:rsid w:val="00E5568D"/>
    <w:rsid w:val="00EA697D"/>
    <w:rsid w:val="00EC05D2"/>
    <w:rsid w:val="00ED1A20"/>
    <w:rsid w:val="00EE2FBD"/>
    <w:rsid w:val="00F54B77"/>
    <w:rsid w:val="00F555DA"/>
    <w:rsid w:val="00F56487"/>
    <w:rsid w:val="00F63148"/>
    <w:rsid w:val="00F71627"/>
    <w:rsid w:val="00FB343C"/>
    <w:rsid w:val="00FC788A"/>
    <w:rsid w:val="00FD4905"/>
    <w:rsid w:val="00FD65BD"/>
    <w:rsid w:val="03324CA8"/>
    <w:rsid w:val="0472FDAD"/>
    <w:rsid w:val="055846C2"/>
    <w:rsid w:val="057FE8FD"/>
    <w:rsid w:val="0A29D665"/>
    <w:rsid w:val="0B81268C"/>
    <w:rsid w:val="0C0F7520"/>
    <w:rsid w:val="0E64175D"/>
    <w:rsid w:val="0E74E023"/>
    <w:rsid w:val="0F114D36"/>
    <w:rsid w:val="0F3D2A1E"/>
    <w:rsid w:val="0FE8121F"/>
    <w:rsid w:val="1135F14B"/>
    <w:rsid w:val="120C8F62"/>
    <w:rsid w:val="14015EA8"/>
    <w:rsid w:val="147A1873"/>
    <w:rsid w:val="15FA1F65"/>
    <w:rsid w:val="16EC5989"/>
    <w:rsid w:val="1722E37A"/>
    <w:rsid w:val="178A88BE"/>
    <w:rsid w:val="1931C027"/>
    <w:rsid w:val="1A9F5DB6"/>
    <w:rsid w:val="1BB53810"/>
    <w:rsid w:val="1CB66526"/>
    <w:rsid w:val="1CDFE8E1"/>
    <w:rsid w:val="1E05314A"/>
    <w:rsid w:val="1E1EC8E6"/>
    <w:rsid w:val="1EECD8D2"/>
    <w:rsid w:val="1F4AF2BF"/>
    <w:rsid w:val="1FF5DAEC"/>
    <w:rsid w:val="209E00DC"/>
    <w:rsid w:val="20CBBD4B"/>
    <w:rsid w:val="216B0916"/>
    <w:rsid w:val="2174BCC4"/>
    <w:rsid w:val="2337F795"/>
    <w:rsid w:val="235DA506"/>
    <w:rsid w:val="2378554A"/>
    <w:rsid w:val="23EE4E52"/>
    <w:rsid w:val="2668FEC0"/>
    <w:rsid w:val="29403E90"/>
    <w:rsid w:val="296114A0"/>
    <w:rsid w:val="2B234E6C"/>
    <w:rsid w:val="2B55B35B"/>
    <w:rsid w:val="2DDC69C5"/>
    <w:rsid w:val="2EB227AB"/>
    <w:rsid w:val="2F9FA496"/>
    <w:rsid w:val="314AF73D"/>
    <w:rsid w:val="3169DA7D"/>
    <w:rsid w:val="31B842F7"/>
    <w:rsid w:val="32472808"/>
    <w:rsid w:val="32B8B7D2"/>
    <w:rsid w:val="33D8E0CF"/>
    <w:rsid w:val="349BC05C"/>
    <w:rsid w:val="35084F4F"/>
    <w:rsid w:val="3526B26E"/>
    <w:rsid w:val="35D94F85"/>
    <w:rsid w:val="36FB0D42"/>
    <w:rsid w:val="374B7913"/>
    <w:rsid w:val="379C2303"/>
    <w:rsid w:val="37B0FC83"/>
    <w:rsid w:val="389CD1F0"/>
    <w:rsid w:val="39C84177"/>
    <w:rsid w:val="3A3D63AF"/>
    <w:rsid w:val="3A8001B8"/>
    <w:rsid w:val="3CC24158"/>
    <w:rsid w:val="4195B27B"/>
    <w:rsid w:val="41CE66C1"/>
    <w:rsid w:val="42877C35"/>
    <w:rsid w:val="439C69C3"/>
    <w:rsid w:val="44DFB026"/>
    <w:rsid w:val="44FE6281"/>
    <w:rsid w:val="458C7EBC"/>
    <w:rsid w:val="461A4D9D"/>
    <w:rsid w:val="4711B3A1"/>
    <w:rsid w:val="47521156"/>
    <w:rsid w:val="4964D7D9"/>
    <w:rsid w:val="49CF199C"/>
    <w:rsid w:val="49D4EFB7"/>
    <w:rsid w:val="4A50BF54"/>
    <w:rsid w:val="4B53B2D2"/>
    <w:rsid w:val="4C816913"/>
    <w:rsid w:val="4D316407"/>
    <w:rsid w:val="4D6E7641"/>
    <w:rsid w:val="4DA61C65"/>
    <w:rsid w:val="4F336102"/>
    <w:rsid w:val="4F613247"/>
    <w:rsid w:val="50782FEA"/>
    <w:rsid w:val="50CF3163"/>
    <w:rsid w:val="520A3309"/>
    <w:rsid w:val="5267B37B"/>
    <w:rsid w:val="532BBA40"/>
    <w:rsid w:val="546F94F0"/>
    <w:rsid w:val="54F7DC8F"/>
    <w:rsid w:val="55A21B3A"/>
    <w:rsid w:val="5759E1FE"/>
    <w:rsid w:val="58477457"/>
    <w:rsid w:val="5BAA6235"/>
    <w:rsid w:val="5C865206"/>
    <w:rsid w:val="5D5E68F8"/>
    <w:rsid w:val="626FEAB7"/>
    <w:rsid w:val="627FC143"/>
    <w:rsid w:val="6399E34D"/>
    <w:rsid w:val="65B7E6D7"/>
    <w:rsid w:val="67FF9EBD"/>
    <w:rsid w:val="68DF2C3B"/>
    <w:rsid w:val="6A077494"/>
    <w:rsid w:val="6D5DD0DD"/>
    <w:rsid w:val="6D9038C3"/>
    <w:rsid w:val="6DDD3D00"/>
    <w:rsid w:val="6ED30A3F"/>
    <w:rsid w:val="71C2FBB9"/>
    <w:rsid w:val="73936037"/>
    <w:rsid w:val="7476023F"/>
    <w:rsid w:val="74E55B67"/>
    <w:rsid w:val="74F6331A"/>
    <w:rsid w:val="7630790B"/>
    <w:rsid w:val="78AE17DC"/>
    <w:rsid w:val="7A1CC48B"/>
    <w:rsid w:val="7ACC1B66"/>
    <w:rsid w:val="7AF9E331"/>
    <w:rsid w:val="7B097FD9"/>
    <w:rsid w:val="7C49B682"/>
    <w:rsid w:val="7C5EEAB2"/>
    <w:rsid w:val="7C67EBC7"/>
    <w:rsid w:val="7DC550FE"/>
    <w:rsid w:val="7DF360CA"/>
    <w:rsid w:val="7FF4A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42A49F"/>
  <w15:chartTrackingRefBased/>
  <w15:docId w15:val="{00DE244E-6827-6448-A2ED-EBB7CA28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88A"/>
    <w:pPr>
      <w:spacing w:after="160" w:line="259" w:lineRule="auto"/>
    </w:pPr>
    <w:rPr>
      <w:sz w:val="22"/>
      <w:szCs w:val="22"/>
    </w:rPr>
  </w:style>
  <w:style w:type="paragraph" w:styleId="Heading1">
    <w:name w:val="heading 1"/>
    <w:basedOn w:val="Normal"/>
    <w:next w:val="Normal"/>
    <w:link w:val="Heading1Char"/>
    <w:uiPriority w:val="9"/>
    <w:qFormat/>
    <w:rsid w:val="00035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qFormat/>
    <w:rsid w:val="001A3328"/>
    <w:rPr>
      <w:rFonts w:ascii="Raleway" w:hAnsi="Raleway" w:cs="Times New Roman"/>
      <w:b/>
      <w:bCs/>
      <w:color w:val="8DC358"/>
      <w:spacing w:val="12"/>
      <w:sz w:val="36"/>
      <w:szCs w:val="36"/>
    </w:rPr>
  </w:style>
  <w:style w:type="paragraph" w:styleId="ListParagraph">
    <w:name w:val="List Paragraph"/>
    <w:basedOn w:val="Normal"/>
    <w:uiPriority w:val="34"/>
    <w:qFormat/>
    <w:rsid w:val="0079663C"/>
    <w:pPr>
      <w:ind w:left="720"/>
      <w:contextualSpacing/>
    </w:pPr>
  </w:style>
  <w:style w:type="character" w:styleId="Hyperlink">
    <w:name w:val="Hyperlink"/>
    <w:basedOn w:val="DefaultParagraphFont"/>
    <w:uiPriority w:val="99"/>
    <w:unhideWhenUsed/>
    <w:rsid w:val="0079663C"/>
    <w:rPr>
      <w:color w:val="0563C1" w:themeColor="hyperlink"/>
      <w:u w:val="single"/>
    </w:rPr>
  </w:style>
  <w:style w:type="table" w:styleId="TableGrid">
    <w:name w:val="Table Grid"/>
    <w:basedOn w:val="TableNormal"/>
    <w:uiPriority w:val="39"/>
    <w:rsid w:val="007966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qFormat/>
    <w:rsid w:val="0079663C"/>
    <w:pPr>
      <w:outlineLvl w:val="0"/>
    </w:pPr>
    <w:rPr>
      <w:rFonts w:ascii="Open Sans" w:hAnsi="Open Sans" w:cs="Open Sans"/>
      <w:b/>
      <w:color w:val="404040" w:themeColor="text1" w:themeTint="BF"/>
      <w:sz w:val="28"/>
      <w:szCs w:val="28"/>
    </w:rPr>
  </w:style>
  <w:style w:type="paragraph" w:customStyle="1" w:styleId="Body">
    <w:name w:val="Body"/>
    <w:basedOn w:val="Normal"/>
    <w:qFormat/>
    <w:rsid w:val="0079663C"/>
    <w:pPr>
      <w:spacing w:line="240" w:lineRule="auto"/>
    </w:pPr>
    <w:rPr>
      <w:rFonts w:ascii="Open Sans Light" w:hAnsi="Open Sans Light" w:cs="Open Sans Light"/>
      <w:color w:val="404040" w:themeColor="text1" w:themeTint="BF"/>
    </w:rPr>
  </w:style>
  <w:style w:type="paragraph" w:customStyle="1" w:styleId="H3">
    <w:name w:val="H3"/>
    <w:basedOn w:val="Body"/>
    <w:qFormat/>
    <w:rsid w:val="0079663C"/>
    <w:rPr>
      <w:rFonts w:ascii="Open Sans" w:hAnsi="Open Sans" w:cs="Open Sans"/>
      <w:i/>
    </w:rPr>
  </w:style>
  <w:style w:type="paragraph" w:customStyle="1" w:styleId="BulletedList">
    <w:name w:val="Bulleted List"/>
    <w:basedOn w:val="ListParagraph"/>
    <w:qFormat/>
    <w:rsid w:val="0079663C"/>
    <w:pPr>
      <w:numPr>
        <w:numId w:val="3"/>
      </w:numPr>
    </w:pPr>
    <w:rPr>
      <w:rFonts w:ascii="Open Sans Light" w:hAnsi="Open Sans Light" w:cs="Open Sans Light"/>
      <w:color w:val="404040" w:themeColor="text1" w:themeTint="BF"/>
    </w:rPr>
  </w:style>
  <w:style w:type="paragraph" w:customStyle="1" w:styleId="IndentedBody">
    <w:name w:val="Indented Body"/>
    <w:basedOn w:val="Normal"/>
    <w:qFormat/>
    <w:rsid w:val="0079663C"/>
    <w:pPr>
      <w:spacing w:after="0" w:line="240" w:lineRule="auto"/>
      <w:ind w:left="720"/>
    </w:pPr>
    <w:rPr>
      <w:rFonts w:ascii="Open Sans Light" w:eastAsia="Calibri" w:hAnsi="Open Sans Light" w:cs="Open Sans Light"/>
      <w:color w:val="404040" w:themeColor="text1" w:themeTint="BF"/>
    </w:rPr>
  </w:style>
  <w:style w:type="paragraph" w:customStyle="1" w:styleId="H4">
    <w:name w:val="H4"/>
    <w:basedOn w:val="H3"/>
    <w:qFormat/>
    <w:rsid w:val="0079663C"/>
    <w:rPr>
      <w:b/>
      <w:i w:val="0"/>
      <w:sz w:val="24"/>
      <w:szCs w:val="24"/>
    </w:rPr>
  </w:style>
  <w:style w:type="paragraph" w:customStyle="1" w:styleId="Callout">
    <w:name w:val="Callout"/>
    <w:basedOn w:val="Normal"/>
    <w:qFormat/>
    <w:rsid w:val="0079663C"/>
    <w:pPr>
      <w:spacing w:after="0" w:line="240" w:lineRule="auto"/>
      <w:ind w:firstLine="720"/>
    </w:pPr>
    <w:rPr>
      <w:rFonts w:ascii="Open Sans Light" w:eastAsia="Calibri" w:hAnsi="Open Sans Light" w:cs="Open Sans Light"/>
      <w:i/>
      <w:color w:val="7F7F7F" w:themeColor="text1" w:themeTint="80"/>
    </w:rPr>
  </w:style>
  <w:style w:type="paragraph" w:styleId="Header">
    <w:name w:val="header"/>
    <w:basedOn w:val="Normal"/>
    <w:link w:val="HeaderChar"/>
    <w:uiPriority w:val="99"/>
    <w:unhideWhenUsed/>
    <w:rsid w:val="0079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3C"/>
    <w:rPr>
      <w:sz w:val="22"/>
      <w:szCs w:val="22"/>
    </w:rPr>
  </w:style>
  <w:style w:type="paragraph" w:styleId="Footer">
    <w:name w:val="footer"/>
    <w:basedOn w:val="Normal"/>
    <w:link w:val="FooterChar"/>
    <w:uiPriority w:val="99"/>
    <w:unhideWhenUsed/>
    <w:rsid w:val="0079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3C"/>
    <w:rPr>
      <w:sz w:val="22"/>
      <w:szCs w:val="22"/>
    </w:rPr>
  </w:style>
  <w:style w:type="character" w:styleId="PageNumber">
    <w:name w:val="page number"/>
    <w:basedOn w:val="DefaultParagraphFont"/>
    <w:uiPriority w:val="99"/>
    <w:semiHidden/>
    <w:unhideWhenUsed/>
    <w:rsid w:val="0079663C"/>
  </w:style>
  <w:style w:type="paragraph" w:styleId="BalloonText">
    <w:name w:val="Balloon Text"/>
    <w:basedOn w:val="Normal"/>
    <w:link w:val="BalloonTextChar"/>
    <w:uiPriority w:val="99"/>
    <w:semiHidden/>
    <w:unhideWhenUsed/>
    <w:rsid w:val="00547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2C"/>
    <w:rPr>
      <w:rFonts w:ascii="Segoe UI" w:hAnsi="Segoe UI" w:cs="Segoe UI"/>
      <w:sz w:val="18"/>
      <w:szCs w:val="18"/>
    </w:rPr>
  </w:style>
  <w:style w:type="paragraph" w:styleId="Revision">
    <w:name w:val="Revision"/>
    <w:hidden/>
    <w:uiPriority w:val="99"/>
    <w:semiHidden/>
    <w:rsid w:val="008B6922"/>
    <w:rPr>
      <w:sz w:val="22"/>
      <w:szCs w:val="22"/>
    </w:rPr>
  </w:style>
  <w:style w:type="paragraph" w:styleId="NoSpacing">
    <w:name w:val="No Spacing"/>
    <w:uiPriority w:val="1"/>
    <w:qFormat/>
    <w:rsid w:val="00D42D93"/>
    <w:rPr>
      <w:sz w:val="22"/>
      <w:szCs w:val="22"/>
    </w:rPr>
  </w:style>
  <w:style w:type="character" w:styleId="UnresolvedMention">
    <w:name w:val="Unresolved Mention"/>
    <w:basedOn w:val="DefaultParagraphFont"/>
    <w:uiPriority w:val="99"/>
    <w:rsid w:val="00002A65"/>
    <w:rPr>
      <w:color w:val="605E5C"/>
      <w:shd w:val="clear" w:color="auto" w:fill="E1DFDD"/>
    </w:rPr>
  </w:style>
  <w:style w:type="character" w:styleId="FollowedHyperlink">
    <w:name w:val="FollowedHyperlink"/>
    <w:basedOn w:val="DefaultParagraphFont"/>
    <w:uiPriority w:val="99"/>
    <w:semiHidden/>
    <w:unhideWhenUsed/>
    <w:rsid w:val="001F4E6C"/>
    <w:rPr>
      <w:color w:val="954F72" w:themeColor="followedHyperlink"/>
      <w:u w:val="single"/>
    </w:rPr>
  </w:style>
  <w:style w:type="character" w:customStyle="1" w:styleId="Heading1Char">
    <w:name w:val="Heading 1 Char"/>
    <w:basedOn w:val="DefaultParagraphFont"/>
    <w:link w:val="Heading1"/>
    <w:uiPriority w:val="9"/>
    <w:rsid w:val="00035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521D"/>
    <w:pPr>
      <w:outlineLvl w:val="9"/>
    </w:pPr>
  </w:style>
  <w:style w:type="paragraph" w:styleId="TOC1">
    <w:name w:val="toc 1"/>
    <w:basedOn w:val="Normal"/>
    <w:next w:val="Normal"/>
    <w:autoRedefine/>
    <w:uiPriority w:val="39"/>
    <w:unhideWhenUsed/>
    <w:rsid w:val="000352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smith@gmail.com%3c/column" TargetMode="External"/><Relationship Id="rId18" Type="http://schemas.openxmlformats.org/officeDocument/2006/relationships/image" Target="media/image5.png"/><Relationship Id="rId26" Type="http://schemas.openxmlformats.org/officeDocument/2006/relationships/image" Target="media/image10.emf"/><Relationship Id="rId39" Type="http://schemas.openxmlformats.org/officeDocument/2006/relationships/footer" Target="footer2.xml"/><Relationship Id="rId21" Type="http://schemas.openxmlformats.org/officeDocument/2006/relationships/oleObject" Target="embeddings/oleObject1.bin"/><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wmf"/><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emf"/><Relationship Id="rId32" Type="http://schemas.openxmlformats.org/officeDocument/2006/relationships/image" Target="media/image14.png"/><Relationship Id="rId37" Type="http://schemas.openxmlformats.org/officeDocument/2006/relationships/hyperlink" Target="https://docs.aws.amazon.com/elasticloadbalancing/latest/network/create-tls-listener.html"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upport.planwithvoyant.com/hc/en-us/articles/360020796592" TargetMode="External"/><Relationship Id="rId23" Type="http://schemas.openxmlformats.org/officeDocument/2006/relationships/oleObject" Target="embeddings/oleObject2.bin"/><Relationship Id="rId28" Type="http://schemas.openxmlformats.org/officeDocument/2006/relationships/image" Target="media/image11.png"/><Relationship Id="rId36" Type="http://schemas.openxmlformats.org/officeDocument/2006/relationships/hyperlink" Target="https://planwithvoyant.com/advisergo/"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jo@yahoo.com%3c/column" TargetMode="External"/><Relationship Id="rId22" Type="http://schemas.openxmlformats.org/officeDocument/2006/relationships/image" Target="media/image8.wmf"/><Relationship Id="rId27" Type="http://schemas.openxmlformats.org/officeDocument/2006/relationships/package" Target="embeddings/Microsoft_Excel_Worksheet.xlsx"/><Relationship Id="rId30" Type="http://schemas.openxmlformats.org/officeDocument/2006/relationships/hyperlink" Target="https://planwithvoyant.com/advisergo/" TargetMode="External"/><Relationship Id="rId35" Type="http://schemas.openxmlformats.org/officeDocument/2006/relationships/image" Target="media/image1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oleObject" Target="embeddings/oleObject3.bin"/><Relationship Id="rId33" Type="http://schemas.openxmlformats.org/officeDocument/2006/relationships/hyperlink" Target="https://planwithvoyant.com/advisergo/"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testindicator xmlns="5a1e41ae-f861-4e50-85eb-b9ee586b1c84" xsi:nil="true"/>
    <General_x0020_Comments_x002f_Description xmlns="5a1e41ae-f861-4e50-85eb-b9ee586b1c84" xsi:nil="true"/>
    <_ip_UnifiedCompliancePolicyUIAction xmlns="http://schemas.microsoft.com/sharepoint/v3" xsi:nil="true"/>
    <_ip_UnifiedCompliancePolicyProperties xmlns="http://schemas.microsoft.com/sharepoint/v3" xsi:nil="true"/>
    <TaxCatchAll xmlns="f01d9fbb-6acf-418d-a154-97f0c4a4567f" xsi:nil="true"/>
    <lcf76f155ced4ddcb4097134ff3c332f xmlns="5a1e41ae-f861-4e50-85eb-b9ee586b1c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9D68BF00D044AA4937DB15F4DDA02" ma:contentTypeVersion="20" ma:contentTypeDescription="Create a new document." ma:contentTypeScope="" ma:versionID="ab23a255f23878b3ec413246e7c9cd92">
  <xsd:schema xmlns:xsd="http://www.w3.org/2001/XMLSchema" xmlns:xs="http://www.w3.org/2001/XMLSchema" xmlns:p="http://schemas.microsoft.com/office/2006/metadata/properties" xmlns:ns1="http://schemas.microsoft.com/sharepoint/v3" xmlns:ns2="5a1e41ae-f861-4e50-85eb-b9ee586b1c84" xmlns:ns3="f01d9fbb-6acf-418d-a154-97f0c4a4567f" targetNamespace="http://schemas.microsoft.com/office/2006/metadata/properties" ma:root="true" ma:fieldsID="efda8f7b7133a92cbec3975aaaada1fa" ns1:_="" ns2:_="" ns3:_="">
    <xsd:import namespace="http://schemas.microsoft.com/sharepoint/v3"/>
    <xsd:import namespace="5a1e41ae-f861-4e50-85eb-b9ee586b1c84"/>
    <xsd:import namespace="f01d9fbb-6acf-418d-a154-97f0c4a45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atestindicator" minOccurs="0"/>
                <xsd:element ref="ns2:General_x0020_Comments_x002f_Descrip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e41ae-f861-4e50-85eb-b9ee586b1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atestindicator" ma:index="19" nillable="true" ma:displayName="Latest indicator" ma:format="Dropdown" ma:internalName="Latestindicator">
      <xsd:simpleType>
        <xsd:union memberTypes="dms:Text">
          <xsd:simpleType>
            <xsd:restriction base="dms:Choice">
              <xsd:enumeration value="Latest"/>
            </xsd:restriction>
          </xsd:simpleType>
        </xsd:union>
      </xsd:simpleType>
    </xsd:element>
    <xsd:element name="General_x0020_Comments_x002f_Description" ma:index="20" nillable="true" ma:displayName="General Comments/Description" ma:internalName="General_x0020_Comments_x002f_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740364-5ae1-45a5-947c-8db2edced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d9fbb-6acf-418d-a154-97f0c4a456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869d20f-3056-4b1d-aabe-80acd6628ce5}" ma:internalName="TaxCatchAll" ma:showField="CatchAllData" ma:web="f01d9fbb-6acf-418d-a154-97f0c4a45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8969-D579-4909-945A-0D859D85CBCB}">
  <ds:schemaRefs>
    <ds:schemaRef ds:uri="http://schemas.microsoft.com/office/2006/metadata/properties"/>
    <ds:schemaRef ds:uri="http://schemas.microsoft.com/office/infopath/2007/PartnerControls"/>
    <ds:schemaRef ds:uri="5a1e41ae-f861-4e50-85eb-b9ee586b1c84"/>
    <ds:schemaRef ds:uri="http://schemas.microsoft.com/sharepoint/v3"/>
    <ds:schemaRef ds:uri="f01d9fbb-6acf-418d-a154-97f0c4a4567f"/>
  </ds:schemaRefs>
</ds:datastoreItem>
</file>

<file path=customXml/itemProps2.xml><?xml version="1.0" encoding="utf-8"?>
<ds:datastoreItem xmlns:ds="http://schemas.openxmlformats.org/officeDocument/2006/customXml" ds:itemID="{9DBD1C7E-0DAE-4E76-AB1D-18D55E0B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1e41ae-f861-4e50-85eb-b9ee586b1c84"/>
    <ds:schemaRef ds:uri="f01d9fbb-6acf-418d-a154-97f0c4a45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EB2D4-682A-40FC-B7FB-B970F3CB9CBF}">
  <ds:schemaRefs>
    <ds:schemaRef ds:uri="http://schemas.microsoft.com/sharepoint/v3/contenttype/forms"/>
  </ds:schemaRefs>
</ds:datastoreItem>
</file>

<file path=customXml/itemProps4.xml><?xml version="1.0" encoding="utf-8"?>
<ds:datastoreItem xmlns:ds="http://schemas.openxmlformats.org/officeDocument/2006/customXml" ds:itemID="{B0D17EC4-79E9-41A7-A0CA-4E90DCF8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4672</Words>
  <Characters>26631</Characters>
  <Application>Microsoft Office Word</Application>
  <DocSecurity>0</DocSecurity>
  <Lines>221</Lines>
  <Paragraphs>62</Paragraphs>
  <ScaleCrop>false</ScaleCrop>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Schmanske</dc:creator>
  <cp:keywords/>
  <dc:description/>
  <cp:lastModifiedBy>Arthur Walker</cp:lastModifiedBy>
  <cp:revision>95</cp:revision>
  <cp:lastPrinted>2022-05-16T16:30:00Z</cp:lastPrinted>
  <dcterms:created xsi:type="dcterms:W3CDTF">2019-03-05T06:21:00Z</dcterms:created>
  <dcterms:modified xsi:type="dcterms:W3CDTF">2022-05-16T16:30:00Z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0x01010023E9D68BF00D044AA4937DB15F4DDA02</vt:lpwstr>
  </property>
  <property fmtid="{D5CDD505-2E9C-101B-9397-08002B2CF9AE}" pid="3" name="MediaServiceImageTags">
    <vt:lpwstr/>
  </property>
</Properties>
</file>